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33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218"/>
        <w:gridCol w:w="5270"/>
        <w:gridCol w:w="1260"/>
        <w:gridCol w:w="1722"/>
        <w:gridCol w:w="1134"/>
        <w:gridCol w:w="1417"/>
        <w:gridCol w:w="1215"/>
      </w:tblGrid>
      <w:tr w:rsidR="00D419E8" w:rsidRPr="00060C94" w:rsidTr="000E5C1A">
        <w:trPr>
          <w:trHeight w:val="629"/>
          <w:tblHeader/>
        </w:trPr>
        <w:tc>
          <w:tcPr>
            <w:tcW w:w="1404" w:type="dxa"/>
            <w:shd w:val="clear" w:color="auto" w:fill="E6E6E6"/>
            <w:vAlign w:val="center"/>
          </w:tcPr>
          <w:p w:rsidR="00D419E8" w:rsidRPr="00075E27" w:rsidRDefault="000E5C1A" w:rsidP="000E5C1A">
            <w:pPr>
              <w:pStyle w:val="BlockText"/>
              <w:spacing w:after="0" w:line="240" w:lineRule="auto"/>
              <w:ind w:right="0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075E27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D419E8" w:rsidRPr="00075E27">
              <w:rPr>
                <w:rFonts w:ascii="Arial Narrow" w:hAnsi="Arial Narrow"/>
                <w:b/>
                <w:sz w:val="22"/>
                <w:szCs w:val="22"/>
              </w:rPr>
              <w:t>eacher(s):</w:t>
            </w:r>
          </w:p>
        </w:tc>
        <w:tc>
          <w:tcPr>
            <w:tcW w:w="7488" w:type="dxa"/>
            <w:gridSpan w:val="2"/>
            <w:shd w:val="clear" w:color="auto" w:fill="auto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/>
                <w:b/>
                <w:sz w:val="22"/>
                <w:szCs w:val="22"/>
              </w:rPr>
              <w:t>Class(es):</w:t>
            </w:r>
          </w:p>
        </w:tc>
        <w:tc>
          <w:tcPr>
            <w:tcW w:w="5488" w:type="dxa"/>
            <w:gridSpan w:val="4"/>
            <w:shd w:val="clear" w:color="auto" w:fill="auto"/>
            <w:vAlign w:val="center"/>
          </w:tcPr>
          <w:p w:rsidR="00D419E8" w:rsidRPr="009A24E8" w:rsidRDefault="00D419E8" w:rsidP="009A24E8">
            <w:pPr>
              <w:pStyle w:val="BlockText"/>
              <w:spacing w:after="0" w:line="240" w:lineRule="auto"/>
              <w:ind w:righ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19E8" w:rsidRPr="00060C94" w:rsidTr="00A33691">
        <w:trPr>
          <w:trHeight w:val="629"/>
        </w:trPr>
        <w:tc>
          <w:tcPr>
            <w:tcW w:w="1404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Date(s)</w:t>
            </w:r>
          </w:p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6"/>
                <w:szCs w:val="16"/>
              </w:rPr>
            </w:pPr>
            <w:r w:rsidRPr="00075E27">
              <w:rPr>
                <w:rFonts w:cs="Arial"/>
                <w:sz w:val="16"/>
                <w:szCs w:val="16"/>
              </w:rPr>
              <w:t>of the activity</w:t>
            </w:r>
          </w:p>
        </w:tc>
        <w:tc>
          <w:tcPr>
            <w:tcW w:w="2218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Activity</w:t>
            </w:r>
          </w:p>
          <w:p w:rsidR="00D419E8" w:rsidRPr="00075E27" w:rsidRDefault="00D419E8" w:rsidP="00075E27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6"/>
                <w:szCs w:val="16"/>
              </w:rPr>
            </w:pPr>
            <w:r w:rsidRPr="00075E27">
              <w:rPr>
                <w:rFonts w:cs="Arial"/>
                <w:sz w:val="16"/>
                <w:szCs w:val="16"/>
              </w:rPr>
              <w:t xml:space="preserve">(What </w:t>
            </w:r>
            <w:r w:rsidR="00075E27" w:rsidRPr="00075E27">
              <w:rPr>
                <w:rFonts w:cs="Arial"/>
                <w:sz w:val="16"/>
                <w:szCs w:val="16"/>
              </w:rPr>
              <w:t xml:space="preserve">activity </w:t>
            </w:r>
            <w:r w:rsidRPr="00075E27">
              <w:rPr>
                <w:rFonts w:cs="Arial"/>
                <w:sz w:val="16"/>
                <w:szCs w:val="16"/>
              </w:rPr>
              <w:t>will the students</w:t>
            </w:r>
            <w:r w:rsidR="00075E27" w:rsidRPr="00075E27">
              <w:rPr>
                <w:rFonts w:cs="Arial"/>
                <w:sz w:val="16"/>
                <w:szCs w:val="16"/>
              </w:rPr>
              <w:t xml:space="preserve"> </w:t>
            </w:r>
            <w:r w:rsidRPr="00075E27">
              <w:rPr>
                <w:rFonts w:cs="Arial"/>
                <w:sz w:val="16"/>
                <w:szCs w:val="16"/>
              </w:rPr>
              <w:t>be doing?)</w:t>
            </w:r>
          </w:p>
        </w:tc>
        <w:tc>
          <w:tcPr>
            <w:tcW w:w="5270" w:type="dxa"/>
            <w:shd w:val="clear" w:color="auto" w:fill="E6E6E6"/>
            <w:vAlign w:val="center"/>
          </w:tcPr>
          <w:p w:rsidR="00D419E8" w:rsidRPr="00075E27" w:rsidRDefault="00666BBB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Summary of Hazards/</w:t>
            </w:r>
            <w:r w:rsidR="00D419E8" w:rsidRPr="00075E27">
              <w:rPr>
                <w:rFonts w:ascii="Arial Narrow" w:hAnsi="Arial Narrow" w:cs="Arial"/>
                <w:b/>
                <w:sz w:val="22"/>
                <w:szCs w:val="22"/>
              </w:rPr>
              <w:t>Risks</w:t>
            </w:r>
          </w:p>
          <w:p w:rsidR="006653FD" w:rsidRPr="00075E27" w:rsidRDefault="006653FD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6"/>
                <w:szCs w:val="16"/>
              </w:rPr>
            </w:pPr>
            <w:r w:rsidRPr="00075E27">
              <w:rPr>
                <w:rFonts w:cs="Arial"/>
                <w:sz w:val="16"/>
                <w:szCs w:val="16"/>
              </w:rPr>
              <w:t xml:space="preserve">(as identified in </w:t>
            </w:r>
            <w:hyperlink w:anchor="Step1" w:history="1">
              <w:r w:rsidRPr="00075E27">
                <w:rPr>
                  <w:rStyle w:val="Hyperlink"/>
                  <w:rFonts w:cs="Arial"/>
                  <w:sz w:val="16"/>
                  <w:szCs w:val="16"/>
                </w:rPr>
                <w:t>Step 1</w:t>
              </w:r>
            </w:hyperlink>
            <w:r w:rsidRPr="00075E2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82" w:type="dxa"/>
            <w:gridSpan w:val="2"/>
            <w:shd w:val="clear" w:color="auto" w:fill="E6E6E6"/>
            <w:vAlign w:val="center"/>
          </w:tcPr>
          <w:p w:rsidR="00D419E8" w:rsidRPr="00075E27" w:rsidRDefault="00490A2C" w:rsidP="00D50F83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544385" w:rsidRPr="00075E2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CARA </w:t>
              </w:r>
              <w:r w:rsidR="00D50F83" w:rsidRPr="00075E2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</w:t>
              </w:r>
              <w:r w:rsidR="00544385" w:rsidRPr="00075E2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ctivity </w:t>
              </w:r>
              <w:r w:rsidR="00D50F83" w:rsidRPr="00075E2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g</w:t>
              </w:r>
              <w:r w:rsidR="00544385" w:rsidRPr="00075E2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uideline</w:t>
              </w:r>
            </w:hyperlink>
            <w:r w:rsidR="00666BBB" w:rsidRPr="00075E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25E9" w:rsidRPr="00075E27">
              <w:rPr>
                <w:rFonts w:ascii="Arial Narrow" w:hAnsi="Arial Narrow" w:cs="Arial"/>
                <w:sz w:val="22"/>
                <w:szCs w:val="22"/>
              </w:rPr>
              <w:br/>
            </w:r>
            <w:r w:rsidR="00666BBB" w:rsidRPr="00075E27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D419E8" w:rsidRPr="00075E27">
              <w:rPr>
                <w:rFonts w:ascii="Arial Narrow" w:hAnsi="Arial Narrow" w:cs="Arial"/>
                <w:sz w:val="22"/>
                <w:szCs w:val="22"/>
              </w:rPr>
              <w:t>sed (if available)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Likelihood</w:t>
            </w:r>
          </w:p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8"/>
                <w:szCs w:val="18"/>
              </w:rPr>
            </w:pPr>
            <w:r w:rsidRPr="00075E27">
              <w:rPr>
                <w:rFonts w:cs="Arial"/>
                <w:sz w:val="18"/>
                <w:szCs w:val="18"/>
              </w:rPr>
              <w:t>1 - 5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Consequence</w:t>
            </w:r>
          </w:p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8"/>
                <w:szCs w:val="18"/>
              </w:rPr>
            </w:pPr>
            <w:r w:rsidRPr="00075E27">
              <w:rPr>
                <w:rFonts w:cs="Arial"/>
                <w:sz w:val="18"/>
                <w:szCs w:val="18"/>
              </w:rPr>
              <w:t>1 - 5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E27">
              <w:rPr>
                <w:rFonts w:ascii="Arial Narrow" w:hAnsi="Arial Narrow" w:cs="Arial"/>
                <w:b/>
                <w:sz w:val="22"/>
                <w:szCs w:val="22"/>
              </w:rPr>
              <w:t>Risk Level</w:t>
            </w:r>
          </w:p>
          <w:p w:rsidR="00D419E8" w:rsidRPr="00075E27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sz w:val="16"/>
                <w:szCs w:val="16"/>
              </w:rPr>
            </w:pPr>
            <w:r w:rsidRPr="00075E27">
              <w:rPr>
                <w:rFonts w:cs="Arial"/>
                <w:sz w:val="16"/>
                <w:szCs w:val="16"/>
              </w:rPr>
              <w:t>(Medium, High, Extreme)</w:t>
            </w:r>
          </w:p>
        </w:tc>
      </w:tr>
      <w:tr w:rsidR="00D419E8" w:rsidRPr="00060C94" w:rsidTr="00075E27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73290F" w:rsidRDefault="00894542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color w:val="808080"/>
                <w:sz w:val="22"/>
                <w:szCs w:val="22"/>
              </w:rPr>
              <w:t>E.g.</w:t>
            </w: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 xml:space="preserve"> </w:t>
            </w:r>
            <w:r w:rsidR="00D419E8" w:rsidRPr="0073290F">
              <w:rPr>
                <w:rFonts w:cs="Arial"/>
                <w:i/>
                <w:color w:val="808080"/>
                <w:sz w:val="22"/>
                <w:szCs w:val="22"/>
              </w:rPr>
              <w:t>Term 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 xml:space="preserve">Wheelchair </w:t>
            </w:r>
            <w:r w:rsidR="00827574" w:rsidRPr="0073290F">
              <w:rPr>
                <w:rFonts w:cs="Arial"/>
                <w:i/>
                <w:color w:val="808080"/>
                <w:sz w:val="22"/>
                <w:szCs w:val="22"/>
              </w:rPr>
              <w:t>Basketball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73290F" w:rsidRDefault="00BA0464" w:rsidP="00815974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Participant hit with a ball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73290F" w:rsidRDefault="0082757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Basketball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73290F" w:rsidRDefault="0082757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Medium</w:t>
            </w: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73290F" w:rsidRDefault="00BA0464" w:rsidP="00BA0464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 xml:space="preserve">Finger/hand injury due to </w:t>
            </w:r>
            <w:r w:rsidR="00815974" w:rsidRPr="0073290F">
              <w:rPr>
                <w:rFonts w:cs="Arial"/>
                <w:i/>
                <w:color w:val="808080"/>
                <w:sz w:val="22"/>
                <w:szCs w:val="22"/>
              </w:rPr>
              <w:t>colli</w:t>
            </w: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 xml:space="preserve">sion 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73290F" w:rsidRDefault="0081597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Falls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73290F" w:rsidRDefault="00075E27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Term 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Ultimate disc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Participant hit in the head with disc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73290F" w:rsidRDefault="00BE2231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Medium</w:t>
            </w: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Falls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73290F" w:rsidRDefault="00BA0464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  <w:r w:rsidRPr="0073290F">
              <w:rPr>
                <w:rFonts w:cs="Arial"/>
                <w:i/>
                <w:color w:val="80808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73290F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  <w:i/>
                <w:color w:val="808080"/>
                <w:sz w:val="22"/>
                <w:szCs w:val="22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</w:tr>
      <w:tr w:rsidR="00D419E8" w:rsidRPr="00060C94" w:rsidTr="00A33691">
        <w:trPr>
          <w:trHeight w:val="597"/>
        </w:trPr>
        <w:tc>
          <w:tcPr>
            <w:tcW w:w="140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419E8" w:rsidRPr="00C73C28" w:rsidRDefault="00D419E8" w:rsidP="009A24E8">
            <w:pPr>
              <w:pStyle w:val="BlockText"/>
              <w:spacing w:after="0" w:line="240" w:lineRule="auto"/>
              <w:ind w:right="0"/>
              <w:jc w:val="center"/>
              <w:rPr>
                <w:rFonts w:cs="Arial"/>
              </w:rPr>
            </w:pPr>
          </w:p>
        </w:tc>
      </w:tr>
    </w:tbl>
    <w:p w:rsidR="009D2CC4" w:rsidRPr="009D2CC4" w:rsidRDefault="00102A58" w:rsidP="009D2CC4">
      <w:pPr>
        <w:sectPr w:rsidR="009D2CC4" w:rsidRPr="009D2CC4" w:rsidSect="00B15ED8">
          <w:headerReference w:type="default" r:id="rId14"/>
          <w:footerReference w:type="default" r:id="rId15"/>
          <w:type w:val="continuous"/>
          <w:pgSz w:w="16838" w:h="11906" w:orient="landscape"/>
          <w:pgMar w:top="2552" w:right="851" w:bottom="899" w:left="567" w:header="709" w:footer="357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-794385</wp:posOffset>
                </wp:positionV>
                <wp:extent cx="7985760" cy="906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5760" cy="906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287" w:rsidRPr="00FB56D8" w:rsidRDefault="00236287" w:rsidP="0023628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FB56D8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 xml:space="preserve">Curriculum </w:t>
                            </w:r>
                            <w:r w:rsidR="00772F79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>a</w:t>
                            </w:r>
                            <w:r w:rsidRPr="00FB56D8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 xml:space="preserve">ctivity </w:t>
                            </w:r>
                            <w:r w:rsidR="00772F79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>r</w:t>
                            </w:r>
                            <w:r w:rsidRPr="00FB56D8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 xml:space="preserve">isk </w:t>
                            </w:r>
                            <w:r w:rsidR="00772F79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>p</w:t>
                            </w:r>
                            <w:r w:rsidRPr="00FB56D8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</w:rPr>
                              <w:t>lanner</w:t>
                            </w:r>
                          </w:p>
                          <w:p w:rsidR="00236287" w:rsidRPr="00D13F2B" w:rsidRDefault="00236287" w:rsidP="00236287">
                            <w:pPr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</w:pP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A planning document to </w:t>
                            </w:r>
                            <w:r w:rsidR="00815974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>assist schools to identify the potential hazards</w:t>
                            </w: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 </w:t>
                            </w:r>
                            <w:r w:rsidR="00815974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associated with curriculum activities </w:t>
                            </w: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and </w:t>
                            </w:r>
                            <w:r w:rsidR="00815974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>the inherent</w:t>
                            </w: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 risk level</w:t>
                            </w:r>
                            <w:r w:rsidR="00815974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 of activit</w:t>
                            </w:r>
                            <w:r w:rsidR="005118FC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>ies,</w:t>
                            </w: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 </w:t>
                            </w:r>
                            <w:r w:rsidR="005118FC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and </w:t>
                            </w:r>
                            <w:r w:rsidR="000B3E04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to </w:t>
                            </w:r>
                            <w:r w:rsidR="005118FC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>determine those</w:t>
                            </w:r>
                            <w:r w:rsidRPr="00D13F2B">
                              <w:rPr>
                                <w:rFonts w:ascii="Arial" w:hAnsi="Arial" w:cs="Arial"/>
                                <w:color w:val="FFFFFF"/>
                                <w:szCs w:val="23"/>
                              </w:rPr>
                              <w:t xml:space="preserve"> activities that require further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-62.55pt;width:628.8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" stroked="f">
                <v:fill opacity="0"/>
                <v:textbox>
                  <w:txbxContent>
                    <w:p w:rsidR="00236287" w:rsidRPr="00FB56D8" w:rsidRDefault="00236287" w:rsidP="00236287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</w:pPr>
                      <w:r w:rsidRPr="00FB56D8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 xml:space="preserve">Curriculum </w:t>
                      </w:r>
                      <w:r w:rsidR="00772F79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>a</w:t>
                      </w:r>
                      <w:r w:rsidRPr="00FB56D8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 xml:space="preserve">ctivity </w:t>
                      </w:r>
                      <w:r w:rsidR="00772F79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>r</w:t>
                      </w:r>
                      <w:r w:rsidRPr="00FB56D8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 xml:space="preserve">isk </w:t>
                      </w:r>
                      <w:r w:rsidR="00772F79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>p</w:t>
                      </w:r>
                      <w:r w:rsidRPr="00FB56D8">
                        <w:rPr>
                          <w:rFonts w:ascii="Arial" w:hAnsi="Arial" w:cs="Arial"/>
                          <w:b/>
                          <w:color w:val="FFFFFF"/>
                          <w:sz w:val="48"/>
                        </w:rPr>
                        <w:t>lanner</w:t>
                      </w:r>
                    </w:p>
                    <w:p w:rsidR="00236287" w:rsidRPr="00D13F2B" w:rsidRDefault="00236287" w:rsidP="00236287">
                      <w:pPr>
                        <w:rPr>
                          <w:rFonts w:ascii="Arial" w:hAnsi="Arial" w:cs="Arial"/>
                          <w:color w:val="FFFFFF"/>
                          <w:szCs w:val="23"/>
                        </w:rPr>
                      </w:pP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A planning document to </w:t>
                      </w:r>
                      <w:r w:rsidR="00815974">
                        <w:rPr>
                          <w:rFonts w:ascii="Arial" w:hAnsi="Arial" w:cs="Arial"/>
                          <w:color w:val="FFFFFF"/>
                          <w:szCs w:val="23"/>
                        </w:rPr>
                        <w:t>assist schools to identify the potential hazards</w:t>
                      </w: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 </w:t>
                      </w:r>
                      <w:r w:rsidR="00815974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associated with curriculum activities </w:t>
                      </w: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and </w:t>
                      </w:r>
                      <w:r w:rsidR="00815974">
                        <w:rPr>
                          <w:rFonts w:ascii="Arial" w:hAnsi="Arial" w:cs="Arial"/>
                          <w:color w:val="FFFFFF"/>
                          <w:szCs w:val="23"/>
                        </w:rPr>
                        <w:t>the inherent</w:t>
                      </w: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 risk level</w:t>
                      </w:r>
                      <w:r w:rsidR="00815974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 of activit</w:t>
                      </w:r>
                      <w:r w:rsidR="005118FC">
                        <w:rPr>
                          <w:rFonts w:ascii="Arial" w:hAnsi="Arial" w:cs="Arial"/>
                          <w:color w:val="FFFFFF"/>
                          <w:szCs w:val="23"/>
                        </w:rPr>
                        <w:t>ies,</w:t>
                      </w: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 </w:t>
                      </w:r>
                      <w:r w:rsidR="005118FC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and </w:t>
                      </w:r>
                      <w:r w:rsidR="000B3E04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to </w:t>
                      </w:r>
                      <w:r w:rsidR="005118FC">
                        <w:rPr>
                          <w:rFonts w:ascii="Arial" w:hAnsi="Arial" w:cs="Arial"/>
                          <w:color w:val="FFFFFF"/>
                          <w:szCs w:val="23"/>
                        </w:rPr>
                        <w:t>determine those</w:t>
                      </w:r>
                      <w:r w:rsidRPr="00D13F2B">
                        <w:rPr>
                          <w:rFonts w:ascii="Arial" w:hAnsi="Arial" w:cs="Arial"/>
                          <w:color w:val="FFFFFF"/>
                          <w:szCs w:val="23"/>
                        </w:rPr>
                        <w:t xml:space="preserve"> activities that require further risk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7F03F9" w:rsidRDefault="007F03F9" w:rsidP="00E26570">
      <w:pPr>
        <w:rPr>
          <w:rFonts w:ascii="Arial" w:hAnsi="Arial" w:cs="Arial"/>
          <w:color w:val="0000FF"/>
          <w:sz w:val="18"/>
          <w:szCs w:val="18"/>
          <w:u w:val="single"/>
        </w:rPr>
      </w:pPr>
      <w:bookmarkStart w:id="1" w:name="OLE_LINK3"/>
      <w:r>
        <w:rPr>
          <w:rFonts w:ascii="Arial" w:hAnsi="Arial" w:cs="Arial"/>
          <w:color w:val="0000FF"/>
          <w:sz w:val="18"/>
          <w:szCs w:val="18"/>
          <w:u w:val="single"/>
        </w:rPr>
        <w:br w:type="page"/>
      </w:r>
    </w:p>
    <w:p w:rsidR="00CD374B" w:rsidRPr="00891039" w:rsidRDefault="00F20A33" w:rsidP="00E265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Narrow" w:hAnsi="Arial Narrow"/>
        </w:rPr>
      </w:pPr>
      <w:bookmarkStart w:id="2" w:name="Step1"/>
      <w:r w:rsidRPr="00891039">
        <w:rPr>
          <w:rFonts w:ascii="Arial Narrow" w:hAnsi="Arial Narrow" w:cs="Arial"/>
          <w:noProof/>
          <w:sz w:val="28"/>
          <w:szCs w:val="28"/>
        </w:rPr>
        <w:t>Step 1</w:t>
      </w:r>
      <w:r w:rsidR="00E76EED">
        <w:rPr>
          <w:rFonts w:ascii="Arial Narrow" w:hAnsi="Arial Narrow" w:cs="Arial"/>
          <w:noProof/>
          <w:sz w:val="28"/>
          <w:szCs w:val="28"/>
        </w:rPr>
        <w:t xml:space="preserve">:  </w:t>
      </w:r>
      <w:r w:rsidRPr="00891039">
        <w:rPr>
          <w:rFonts w:ascii="Arial Narrow" w:hAnsi="Arial Narrow" w:cs="Arial"/>
          <w:noProof/>
          <w:sz w:val="28"/>
          <w:szCs w:val="28"/>
        </w:rPr>
        <w:t>Identify</w:t>
      </w:r>
      <w:r w:rsidR="00CD374B" w:rsidRPr="00891039">
        <w:rPr>
          <w:rFonts w:ascii="Arial Narrow" w:hAnsi="Arial Narrow" w:cs="Arial"/>
          <w:noProof/>
          <w:sz w:val="28"/>
          <w:szCs w:val="28"/>
        </w:rPr>
        <w:t xml:space="preserve"> Hazards</w:t>
      </w:r>
    </w:p>
    <w:bookmarkEnd w:id="2"/>
    <w:p w:rsidR="00B15419" w:rsidRDefault="000B3E04" w:rsidP="00B15419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15419">
        <w:rPr>
          <w:rFonts w:ascii="Arial" w:hAnsi="Arial" w:cs="Arial"/>
          <w:sz w:val="18"/>
          <w:szCs w:val="18"/>
        </w:rPr>
        <w:t>his planner</w:t>
      </w:r>
      <w:r w:rsidR="00B15419" w:rsidRPr="00A238C4">
        <w:rPr>
          <w:rFonts w:ascii="Arial" w:hAnsi="Arial" w:cs="Arial"/>
          <w:sz w:val="18"/>
          <w:szCs w:val="18"/>
        </w:rPr>
        <w:t xml:space="preserve"> may be used by an individual tea</w:t>
      </w:r>
      <w:r w:rsidR="00B15419">
        <w:rPr>
          <w:rFonts w:ascii="Arial" w:hAnsi="Arial" w:cs="Arial"/>
          <w:sz w:val="18"/>
          <w:szCs w:val="18"/>
        </w:rPr>
        <w:t>cher, a group of teachers developi</w:t>
      </w:r>
      <w:r w:rsidR="00B15419" w:rsidRPr="00A238C4">
        <w:rPr>
          <w:rFonts w:ascii="Arial" w:hAnsi="Arial" w:cs="Arial"/>
          <w:sz w:val="18"/>
          <w:szCs w:val="18"/>
        </w:rPr>
        <w:t xml:space="preserve">ng a unit of work together, or a </w:t>
      </w:r>
      <w:r w:rsidR="00B15419">
        <w:rPr>
          <w:rFonts w:ascii="Arial" w:hAnsi="Arial" w:cs="Arial"/>
          <w:sz w:val="18"/>
          <w:szCs w:val="18"/>
        </w:rPr>
        <w:t>whole</w:t>
      </w:r>
      <w:r w:rsidR="00D4578A">
        <w:rPr>
          <w:rFonts w:ascii="Arial" w:hAnsi="Arial" w:cs="Arial"/>
          <w:sz w:val="18"/>
          <w:szCs w:val="18"/>
        </w:rPr>
        <w:t xml:space="preserve"> </w:t>
      </w:r>
      <w:r w:rsidR="00B15419">
        <w:rPr>
          <w:rFonts w:ascii="Arial" w:hAnsi="Arial" w:cs="Arial"/>
          <w:sz w:val="18"/>
          <w:szCs w:val="18"/>
        </w:rPr>
        <w:t xml:space="preserve"> </w:t>
      </w:r>
      <w:r w:rsidR="00B15419" w:rsidRPr="00A238C4">
        <w:rPr>
          <w:rFonts w:ascii="Arial" w:hAnsi="Arial" w:cs="Arial"/>
          <w:sz w:val="18"/>
          <w:szCs w:val="18"/>
        </w:rPr>
        <w:t xml:space="preserve"> </w:t>
      </w:r>
      <w:r w:rsidR="0090418B">
        <w:rPr>
          <w:rFonts w:ascii="Arial" w:hAnsi="Arial" w:cs="Arial"/>
          <w:sz w:val="18"/>
          <w:szCs w:val="18"/>
        </w:rPr>
        <w:t>d</w:t>
      </w:r>
      <w:r w:rsidR="00B15419" w:rsidRPr="00A238C4">
        <w:rPr>
          <w:rFonts w:ascii="Arial" w:hAnsi="Arial" w:cs="Arial"/>
          <w:sz w:val="18"/>
          <w:szCs w:val="18"/>
        </w:rPr>
        <w:t>epartment</w:t>
      </w:r>
      <w:r w:rsidR="00B15419">
        <w:rPr>
          <w:rFonts w:ascii="Arial" w:hAnsi="Arial" w:cs="Arial"/>
          <w:sz w:val="18"/>
          <w:szCs w:val="18"/>
        </w:rPr>
        <w:t xml:space="preserve"> developing its curriculum</w:t>
      </w:r>
      <w:r w:rsidR="00B15419" w:rsidRPr="00A238C4">
        <w:rPr>
          <w:rFonts w:ascii="Arial" w:hAnsi="Arial" w:cs="Arial"/>
          <w:sz w:val="18"/>
          <w:szCs w:val="18"/>
        </w:rPr>
        <w:t>.</w:t>
      </w:r>
    </w:p>
    <w:p w:rsidR="000B3E04" w:rsidRPr="00A33691" w:rsidRDefault="000B3E04" w:rsidP="00A3369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>Hazards come in many forms – some are common and easily identifiable such as using machinery, falling from heights, javelin throwing and infectious diseases.</w:t>
      </w:r>
    </w:p>
    <w:p w:rsidR="000B3E04" w:rsidRPr="00A33691" w:rsidRDefault="000B3E04" w:rsidP="00A3369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>Other</w:t>
      </w:r>
      <w:r w:rsidR="008B19C3">
        <w:rPr>
          <w:rFonts w:ascii="Arial" w:hAnsi="Arial" w:cs="Arial"/>
          <w:sz w:val="18"/>
          <w:szCs w:val="18"/>
        </w:rPr>
        <w:t xml:space="preserve">s </w:t>
      </w:r>
      <w:r w:rsidRPr="00A33691">
        <w:rPr>
          <w:rFonts w:ascii="Arial" w:hAnsi="Arial" w:cs="Arial"/>
          <w:sz w:val="18"/>
          <w:szCs w:val="18"/>
        </w:rPr>
        <w:t xml:space="preserve">may be harder to identify, e.g. activities that would </w:t>
      </w:r>
      <w:r w:rsidR="008B19C3" w:rsidRPr="0063576A">
        <w:rPr>
          <w:rFonts w:ascii="Arial" w:hAnsi="Arial" w:cs="Arial"/>
          <w:sz w:val="18"/>
          <w:szCs w:val="18"/>
        </w:rPr>
        <w:t xml:space="preserve">normally be low risk </w:t>
      </w:r>
      <w:r w:rsidR="008B19C3">
        <w:rPr>
          <w:rFonts w:ascii="Arial" w:hAnsi="Arial" w:cs="Arial"/>
          <w:sz w:val="18"/>
          <w:szCs w:val="18"/>
        </w:rPr>
        <w:t>are</w:t>
      </w:r>
      <w:r w:rsidRPr="00A33691">
        <w:rPr>
          <w:rFonts w:ascii="Arial" w:hAnsi="Arial" w:cs="Arial"/>
          <w:sz w:val="18"/>
          <w:szCs w:val="18"/>
        </w:rPr>
        <w:t xml:space="preserve"> riskier when they are done </w:t>
      </w:r>
      <w:r w:rsidR="008B19C3" w:rsidRPr="0063576A">
        <w:rPr>
          <w:rFonts w:ascii="Arial" w:hAnsi="Arial" w:cs="Arial"/>
          <w:sz w:val="18"/>
          <w:szCs w:val="18"/>
        </w:rPr>
        <w:t xml:space="preserve">in a new or unusual way, </w:t>
      </w:r>
      <w:r w:rsidRPr="00A33691">
        <w:rPr>
          <w:rFonts w:ascii="Arial" w:hAnsi="Arial" w:cs="Arial"/>
          <w:sz w:val="18"/>
          <w:szCs w:val="18"/>
        </w:rPr>
        <w:t>with younger students, with large groups, in unfamiliar settings, or for the first time.</w:t>
      </w:r>
    </w:p>
    <w:p w:rsidR="000B3E04" w:rsidRPr="00A33691" w:rsidRDefault="000B3E04" w:rsidP="00A3369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>Hazards generally arise from the interaction between</w:t>
      </w:r>
      <w:r w:rsidR="00D4578A">
        <w:rPr>
          <w:rFonts w:ascii="Arial" w:hAnsi="Arial" w:cs="Arial"/>
          <w:sz w:val="18"/>
          <w:szCs w:val="18"/>
        </w:rPr>
        <w:t xml:space="preserve"> the</w:t>
      </w:r>
      <w:r w:rsidRPr="00A33691">
        <w:rPr>
          <w:rFonts w:ascii="Arial" w:hAnsi="Arial" w:cs="Arial"/>
          <w:sz w:val="18"/>
          <w:szCs w:val="18"/>
        </w:rPr>
        <w:t>:</w:t>
      </w:r>
    </w:p>
    <w:p w:rsidR="000B3E04" w:rsidRPr="00A33691" w:rsidRDefault="000B3E04" w:rsidP="000B3E0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 xml:space="preserve">physical environment </w:t>
      </w:r>
    </w:p>
    <w:p w:rsidR="000B3E04" w:rsidRPr="00A33691" w:rsidRDefault="000B3E04" w:rsidP="000B3E0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 xml:space="preserve">equipment used </w:t>
      </w:r>
    </w:p>
    <w:p w:rsidR="000B3E04" w:rsidRPr="00A33691" w:rsidRDefault="000B3E04" w:rsidP="000B3E0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>activity itself and its design</w:t>
      </w:r>
    </w:p>
    <w:p w:rsidR="000B3E04" w:rsidRPr="00A33691" w:rsidRDefault="000B3E04" w:rsidP="000B3E0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 xml:space="preserve">competence </w:t>
      </w:r>
      <w:r w:rsidR="00D4578A">
        <w:rPr>
          <w:rFonts w:ascii="Arial" w:hAnsi="Arial" w:cs="Arial"/>
          <w:sz w:val="18"/>
          <w:szCs w:val="18"/>
        </w:rPr>
        <w:t xml:space="preserve">(knowledge/skills) </w:t>
      </w:r>
      <w:r w:rsidRPr="00A33691">
        <w:rPr>
          <w:rFonts w:ascii="Arial" w:hAnsi="Arial" w:cs="Arial"/>
          <w:sz w:val="18"/>
          <w:szCs w:val="18"/>
        </w:rPr>
        <w:t>of the participants</w:t>
      </w:r>
    </w:p>
    <w:p w:rsidR="000B3E04" w:rsidRPr="00A33691" w:rsidRDefault="000B3E04" w:rsidP="000B3E0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A33691">
        <w:rPr>
          <w:rFonts w:ascii="Arial" w:hAnsi="Arial" w:cs="Arial"/>
          <w:sz w:val="18"/>
          <w:szCs w:val="18"/>
        </w:rPr>
        <w:t>management of the activity</w:t>
      </w:r>
      <w:r w:rsidR="00075E27">
        <w:rPr>
          <w:rFonts w:ascii="Arial" w:hAnsi="Arial" w:cs="Arial"/>
          <w:sz w:val="18"/>
          <w:szCs w:val="18"/>
        </w:rPr>
        <w:t>.</w:t>
      </w:r>
    </w:p>
    <w:p w:rsidR="00CD374B" w:rsidRPr="00B15419" w:rsidRDefault="00CD374B" w:rsidP="00A33691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Below is a list of common hazards.</w:t>
      </w:r>
      <w:r w:rsidR="00774EF9">
        <w:rPr>
          <w:rFonts w:ascii="Arial" w:hAnsi="Arial" w:cs="Arial"/>
          <w:sz w:val="18"/>
          <w:szCs w:val="18"/>
        </w:rPr>
        <w:t xml:space="preserve"> </w:t>
      </w:r>
      <w:r w:rsidRPr="00B15419">
        <w:rPr>
          <w:rFonts w:ascii="Arial" w:hAnsi="Arial" w:cs="Arial"/>
          <w:sz w:val="18"/>
          <w:szCs w:val="18"/>
        </w:rPr>
        <w:t xml:space="preserve">This is not exhaustive. </w:t>
      </w:r>
      <w:r w:rsidR="008B19C3">
        <w:rPr>
          <w:rFonts w:ascii="Arial" w:hAnsi="Arial" w:cs="Arial"/>
          <w:sz w:val="18"/>
          <w:szCs w:val="18"/>
        </w:rPr>
        <w:t>C</w:t>
      </w:r>
      <w:r w:rsidRPr="00B15419">
        <w:rPr>
          <w:rFonts w:ascii="Arial" w:hAnsi="Arial" w:cs="Arial"/>
          <w:sz w:val="18"/>
          <w:szCs w:val="18"/>
        </w:rPr>
        <w:t>onsider any other hazards when determining risk.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Electricity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Hazardous substances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Dust or fumes (e.g. sawdust, smoke, gases)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Sharp implements or objects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Heat sources (e.g. cooking appliances, fires)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Height/falling objects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Fast moving objects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  <w:lang w:val="fr-FR"/>
        </w:rPr>
      </w:pPr>
      <w:r w:rsidRPr="00B15419">
        <w:rPr>
          <w:rFonts w:ascii="Arial" w:hAnsi="Arial" w:cs="Arial"/>
          <w:sz w:val="18"/>
          <w:szCs w:val="18"/>
          <w:lang w:val="fr-FR"/>
        </w:rPr>
        <w:t>Environmental conditions (e.g. isolation, rough terrain, sun exposure, bad weather)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Restricted spaces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Water (</w:t>
      </w:r>
      <w:r w:rsidR="00E76EED">
        <w:rPr>
          <w:rFonts w:ascii="Arial" w:hAnsi="Arial" w:cs="Arial"/>
          <w:sz w:val="18"/>
          <w:szCs w:val="18"/>
        </w:rPr>
        <w:t>e.g.</w:t>
      </w:r>
      <w:r w:rsidRPr="00B15419">
        <w:rPr>
          <w:rFonts w:ascii="Arial" w:hAnsi="Arial" w:cs="Arial"/>
          <w:sz w:val="18"/>
          <w:szCs w:val="18"/>
        </w:rPr>
        <w:t xml:space="preserve"> risk of drowning)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High-risk tools or equipment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Biological material (e.g. food, specimens)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Student considerations (e.g. behaviours, medical conditions, special needs</w:t>
      </w:r>
      <w:r w:rsidR="00461DE1">
        <w:rPr>
          <w:rFonts w:ascii="Arial" w:hAnsi="Arial" w:cs="Arial"/>
          <w:sz w:val="18"/>
          <w:szCs w:val="18"/>
        </w:rPr>
        <w:t>, supervision</w:t>
      </w:r>
      <w:r w:rsidRPr="00B15419">
        <w:rPr>
          <w:rFonts w:ascii="Arial" w:hAnsi="Arial" w:cs="Arial"/>
          <w:sz w:val="18"/>
          <w:szCs w:val="18"/>
        </w:rPr>
        <w:t>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Pressurised containers (i.e. gas containers, hydraulics, balloons)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Noise (loud, continuous)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Heavy body contact (e.g. contact sports)</w:t>
      </w:r>
    </w:p>
    <w:p w:rsidR="00CD374B" w:rsidRPr="00B15419" w:rsidRDefault="00A93BC7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 exertion</w:t>
      </w:r>
    </w:p>
    <w:p w:rsidR="00CD374B" w:rsidRPr="00B15419" w:rsidRDefault="00CD374B" w:rsidP="00B202E3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sz w:val="18"/>
          <w:szCs w:val="18"/>
        </w:rPr>
      </w:pPr>
      <w:r w:rsidRPr="00B15419">
        <w:rPr>
          <w:rFonts w:ascii="Arial" w:hAnsi="Arial" w:cs="Arial"/>
          <w:sz w:val="18"/>
          <w:szCs w:val="18"/>
        </w:rPr>
        <w:t>Vehicles</w:t>
      </w:r>
    </w:p>
    <w:p w:rsidR="00E76EED" w:rsidRPr="00891039" w:rsidRDefault="002677F0" w:rsidP="00E76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br w:type="column"/>
      </w:r>
      <w:r w:rsidR="00E76EED" w:rsidRPr="00891039">
        <w:rPr>
          <w:rFonts w:ascii="Arial Narrow" w:hAnsi="Arial Narrow" w:cs="Arial"/>
          <w:noProof/>
          <w:sz w:val="28"/>
          <w:szCs w:val="28"/>
        </w:rPr>
        <w:lastRenderedPageBreak/>
        <w:t>Step 2</w:t>
      </w:r>
      <w:r w:rsidR="00E76EED">
        <w:rPr>
          <w:rFonts w:ascii="Arial Narrow" w:hAnsi="Arial Narrow" w:cs="Arial"/>
          <w:noProof/>
          <w:sz w:val="28"/>
          <w:szCs w:val="28"/>
        </w:rPr>
        <w:t xml:space="preserve">: </w:t>
      </w:r>
      <w:r w:rsidR="00E76EED" w:rsidRPr="00891039">
        <w:rPr>
          <w:rFonts w:ascii="Arial Narrow" w:hAnsi="Arial Narrow" w:cs="Arial"/>
          <w:noProof/>
          <w:sz w:val="28"/>
          <w:szCs w:val="28"/>
        </w:rPr>
        <w:t xml:space="preserve"> Assess the Level of Risk</w:t>
      </w:r>
    </w:p>
    <w:p w:rsidR="00B202E3" w:rsidRPr="00A61E6E" w:rsidRDefault="000B3E04" w:rsidP="00B202E3">
      <w:pPr>
        <w:pStyle w:val="BlockText"/>
        <w:spacing w:before="60" w:after="0" w:line="240" w:lineRule="auto"/>
        <w:ind w:righ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Determine </w:t>
      </w:r>
      <w:r w:rsidRPr="00A61E6E">
        <w:rPr>
          <w:sz w:val="18"/>
          <w:szCs w:val="18"/>
        </w:rPr>
        <w:t>inherent level of risk</w:t>
      </w:r>
      <w:r w:rsidRPr="00A238C4" w:rsidDel="000B3E0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of </w:t>
      </w:r>
      <w:r w:rsidR="00B202E3" w:rsidRPr="00A238C4">
        <w:rPr>
          <w:rFonts w:cs="Arial"/>
          <w:sz w:val="18"/>
          <w:szCs w:val="18"/>
        </w:rPr>
        <w:t>curriculum activities</w:t>
      </w:r>
      <w:r w:rsidR="00B202E3" w:rsidRPr="00A61E6E">
        <w:rPr>
          <w:sz w:val="18"/>
          <w:szCs w:val="18"/>
        </w:rPr>
        <w:t xml:space="preserve">. </w:t>
      </w:r>
      <w:r w:rsidR="00D10803">
        <w:rPr>
          <w:sz w:val="18"/>
          <w:szCs w:val="18"/>
        </w:rPr>
        <w:t xml:space="preserve"> </w:t>
      </w:r>
      <w:r w:rsidR="00B202E3" w:rsidRPr="00A61E6E">
        <w:rPr>
          <w:sz w:val="18"/>
          <w:szCs w:val="18"/>
        </w:rPr>
        <w:t>To do this, consi</w:t>
      </w:r>
      <w:r w:rsidR="00B202E3">
        <w:rPr>
          <w:sz w:val="18"/>
          <w:szCs w:val="18"/>
        </w:rPr>
        <w:t xml:space="preserve">der </w:t>
      </w:r>
      <w:r w:rsidR="00B202E3" w:rsidRPr="00A61E6E">
        <w:rPr>
          <w:sz w:val="18"/>
          <w:szCs w:val="18"/>
        </w:rPr>
        <w:t>pla</w:t>
      </w:r>
      <w:r w:rsidR="00B202E3">
        <w:rPr>
          <w:sz w:val="18"/>
          <w:szCs w:val="18"/>
        </w:rPr>
        <w:t>nned activities in terms of:</w:t>
      </w:r>
    </w:p>
    <w:p w:rsidR="00B202E3" w:rsidRPr="00A61E6E" w:rsidRDefault="00B202E3" w:rsidP="00B202E3">
      <w:pPr>
        <w:pStyle w:val="BlockText"/>
        <w:numPr>
          <w:ilvl w:val="0"/>
          <w:numId w:val="14"/>
        </w:numPr>
        <w:spacing w:before="60" w:after="0" w:line="240" w:lineRule="auto"/>
        <w:ind w:right="0"/>
        <w:rPr>
          <w:sz w:val="18"/>
          <w:szCs w:val="18"/>
        </w:rPr>
      </w:pPr>
      <w:r w:rsidRPr="00A61E6E">
        <w:rPr>
          <w:sz w:val="18"/>
          <w:szCs w:val="18"/>
        </w:rPr>
        <w:t>Which students will be involved</w:t>
      </w:r>
      <w:r w:rsidR="008465A4">
        <w:rPr>
          <w:sz w:val="18"/>
          <w:szCs w:val="18"/>
        </w:rPr>
        <w:t xml:space="preserve"> </w:t>
      </w:r>
      <w:r w:rsidRPr="00A61E6E">
        <w:rPr>
          <w:sz w:val="18"/>
          <w:szCs w:val="18"/>
        </w:rPr>
        <w:t>(</w:t>
      </w:r>
      <w:r w:rsidR="00D4578A">
        <w:rPr>
          <w:sz w:val="18"/>
          <w:szCs w:val="18"/>
        </w:rPr>
        <w:t xml:space="preserve">number, </w:t>
      </w:r>
      <w:r w:rsidR="008465A4">
        <w:rPr>
          <w:sz w:val="18"/>
          <w:szCs w:val="18"/>
        </w:rPr>
        <w:t>a</w:t>
      </w:r>
      <w:r w:rsidRPr="00A61E6E">
        <w:rPr>
          <w:sz w:val="18"/>
          <w:szCs w:val="18"/>
        </w:rPr>
        <w:t xml:space="preserve">ge, </w:t>
      </w:r>
      <w:r w:rsidR="00075E27">
        <w:rPr>
          <w:sz w:val="18"/>
          <w:szCs w:val="18"/>
        </w:rPr>
        <w:t xml:space="preserve">size, </w:t>
      </w:r>
      <w:r w:rsidRPr="00A61E6E">
        <w:rPr>
          <w:sz w:val="18"/>
          <w:szCs w:val="18"/>
        </w:rPr>
        <w:t xml:space="preserve">maturity, experience, </w:t>
      </w:r>
      <w:r w:rsidR="00075E27">
        <w:rPr>
          <w:sz w:val="18"/>
          <w:szCs w:val="18"/>
        </w:rPr>
        <w:t>ability</w:t>
      </w:r>
      <w:r w:rsidR="00B15ED8">
        <w:rPr>
          <w:sz w:val="18"/>
          <w:szCs w:val="18"/>
        </w:rPr>
        <w:t>,</w:t>
      </w:r>
      <w:r w:rsidR="001520F4">
        <w:rPr>
          <w:sz w:val="18"/>
          <w:szCs w:val="18"/>
        </w:rPr>
        <w:t xml:space="preserve"> </w:t>
      </w:r>
      <w:r w:rsidR="00075E27">
        <w:rPr>
          <w:sz w:val="18"/>
          <w:szCs w:val="18"/>
        </w:rPr>
        <w:t>etc.</w:t>
      </w:r>
      <w:r w:rsidRPr="00A61E6E">
        <w:rPr>
          <w:sz w:val="18"/>
          <w:szCs w:val="18"/>
        </w:rPr>
        <w:t>)</w:t>
      </w:r>
      <w:r w:rsidR="00894542">
        <w:rPr>
          <w:sz w:val="18"/>
          <w:szCs w:val="18"/>
        </w:rPr>
        <w:t>?</w:t>
      </w:r>
    </w:p>
    <w:p w:rsidR="00B202E3" w:rsidRPr="00A61E6E" w:rsidRDefault="00B202E3" w:rsidP="00B202E3">
      <w:pPr>
        <w:pStyle w:val="BlockText"/>
        <w:numPr>
          <w:ilvl w:val="0"/>
          <w:numId w:val="14"/>
        </w:numPr>
        <w:spacing w:before="60" w:after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What will</w:t>
      </w:r>
      <w:r w:rsidRPr="00A61E6E">
        <w:rPr>
          <w:sz w:val="18"/>
          <w:szCs w:val="18"/>
        </w:rPr>
        <w:t xml:space="preserve"> students be doing (</w:t>
      </w:r>
      <w:r w:rsidR="008465A4">
        <w:rPr>
          <w:sz w:val="18"/>
          <w:szCs w:val="18"/>
        </w:rPr>
        <w:t>r</w:t>
      </w:r>
      <w:r w:rsidRPr="00A61E6E">
        <w:rPr>
          <w:sz w:val="18"/>
          <w:szCs w:val="18"/>
        </w:rPr>
        <w:t>unning, jumping, swimming, cu</w:t>
      </w:r>
      <w:r>
        <w:rPr>
          <w:sz w:val="18"/>
          <w:szCs w:val="18"/>
        </w:rPr>
        <w:t xml:space="preserve">tting, cooking, </w:t>
      </w:r>
      <w:r w:rsidR="00075E27" w:rsidRPr="00A61E6E">
        <w:rPr>
          <w:sz w:val="18"/>
          <w:szCs w:val="18"/>
        </w:rPr>
        <w:t>etc.</w:t>
      </w:r>
      <w:r w:rsidRPr="00A61E6E">
        <w:rPr>
          <w:sz w:val="18"/>
          <w:szCs w:val="18"/>
        </w:rPr>
        <w:t>)</w:t>
      </w:r>
      <w:r w:rsidR="00894542">
        <w:rPr>
          <w:sz w:val="18"/>
          <w:szCs w:val="18"/>
        </w:rPr>
        <w:t>?</w:t>
      </w:r>
    </w:p>
    <w:p w:rsidR="00B202E3" w:rsidRPr="00A61E6E" w:rsidRDefault="00B202E3" w:rsidP="00B202E3">
      <w:pPr>
        <w:pStyle w:val="BlockText"/>
        <w:numPr>
          <w:ilvl w:val="0"/>
          <w:numId w:val="14"/>
        </w:numPr>
        <w:spacing w:before="60" w:after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What will</w:t>
      </w:r>
      <w:r w:rsidRPr="00A61E6E">
        <w:rPr>
          <w:sz w:val="18"/>
          <w:szCs w:val="18"/>
        </w:rPr>
        <w:t xml:space="preserve"> students be using (equipment, tools, </w:t>
      </w:r>
      <w:r w:rsidR="00D4578A">
        <w:rPr>
          <w:sz w:val="18"/>
          <w:szCs w:val="18"/>
        </w:rPr>
        <w:t>machines, heat</w:t>
      </w:r>
      <w:r w:rsidR="00E76EED">
        <w:rPr>
          <w:sz w:val="18"/>
          <w:szCs w:val="18"/>
        </w:rPr>
        <w:t>,</w:t>
      </w:r>
      <w:r w:rsidRPr="00A61E6E">
        <w:rPr>
          <w:sz w:val="18"/>
          <w:szCs w:val="18"/>
        </w:rPr>
        <w:t xml:space="preserve"> </w:t>
      </w:r>
      <w:r w:rsidR="00D4578A">
        <w:rPr>
          <w:sz w:val="18"/>
          <w:szCs w:val="18"/>
        </w:rPr>
        <w:t>h</w:t>
      </w:r>
      <w:r w:rsidR="00D4578A" w:rsidRPr="00A61E6E">
        <w:rPr>
          <w:sz w:val="18"/>
          <w:szCs w:val="18"/>
        </w:rPr>
        <w:t>azardous materials</w:t>
      </w:r>
      <w:r w:rsidR="00B15ED8">
        <w:rPr>
          <w:sz w:val="18"/>
          <w:szCs w:val="18"/>
        </w:rPr>
        <w:t>,</w:t>
      </w:r>
      <w:r w:rsidR="00D4578A" w:rsidRPr="00A61E6E">
        <w:rPr>
          <w:sz w:val="18"/>
          <w:szCs w:val="18"/>
        </w:rPr>
        <w:t xml:space="preserve"> </w:t>
      </w:r>
      <w:r w:rsidR="00075E27" w:rsidRPr="00A61E6E">
        <w:rPr>
          <w:sz w:val="18"/>
          <w:szCs w:val="18"/>
        </w:rPr>
        <w:t>etc.</w:t>
      </w:r>
      <w:r w:rsidRPr="00A61E6E">
        <w:rPr>
          <w:sz w:val="18"/>
          <w:szCs w:val="18"/>
        </w:rPr>
        <w:t>)</w:t>
      </w:r>
      <w:r w:rsidR="00894542">
        <w:rPr>
          <w:sz w:val="18"/>
          <w:szCs w:val="18"/>
        </w:rPr>
        <w:t>?</w:t>
      </w:r>
    </w:p>
    <w:p w:rsidR="00B202E3" w:rsidRDefault="00B202E3" w:rsidP="00106C97">
      <w:pPr>
        <w:pStyle w:val="BlockText"/>
        <w:numPr>
          <w:ilvl w:val="0"/>
          <w:numId w:val="14"/>
        </w:numPr>
        <w:spacing w:before="60" w:after="0" w:line="240" w:lineRule="auto"/>
        <w:ind w:left="357" w:right="0" w:hanging="357"/>
        <w:rPr>
          <w:sz w:val="18"/>
          <w:szCs w:val="18"/>
        </w:rPr>
      </w:pPr>
      <w:r>
        <w:rPr>
          <w:sz w:val="18"/>
          <w:szCs w:val="18"/>
        </w:rPr>
        <w:t>Where will</w:t>
      </w:r>
      <w:r w:rsidRPr="00430F84">
        <w:rPr>
          <w:sz w:val="18"/>
          <w:szCs w:val="18"/>
        </w:rPr>
        <w:t xml:space="preserve"> students be</w:t>
      </w:r>
      <w:r w:rsidR="008465A4">
        <w:rPr>
          <w:sz w:val="18"/>
          <w:szCs w:val="18"/>
        </w:rPr>
        <w:t xml:space="preserve"> </w:t>
      </w:r>
      <w:r w:rsidRPr="00430F84">
        <w:rPr>
          <w:sz w:val="18"/>
          <w:szCs w:val="18"/>
        </w:rPr>
        <w:t>(</w:t>
      </w:r>
      <w:r w:rsidR="00D4578A">
        <w:rPr>
          <w:sz w:val="18"/>
          <w:szCs w:val="18"/>
        </w:rPr>
        <w:t>kitchen</w:t>
      </w:r>
      <w:r w:rsidRPr="00430F84">
        <w:rPr>
          <w:sz w:val="18"/>
          <w:szCs w:val="18"/>
        </w:rPr>
        <w:t>, confined space, pool, creek, beach</w:t>
      </w:r>
      <w:r>
        <w:rPr>
          <w:sz w:val="18"/>
          <w:szCs w:val="18"/>
        </w:rPr>
        <w:t>, at height</w:t>
      </w:r>
      <w:r w:rsidR="00E76EED">
        <w:rPr>
          <w:sz w:val="18"/>
          <w:szCs w:val="18"/>
        </w:rPr>
        <w:t>,</w:t>
      </w:r>
      <w:r w:rsidRPr="00430F84">
        <w:rPr>
          <w:sz w:val="18"/>
          <w:szCs w:val="18"/>
        </w:rPr>
        <w:t xml:space="preserve"> </w:t>
      </w:r>
      <w:r w:rsidR="00075E27" w:rsidRPr="00430F84">
        <w:rPr>
          <w:sz w:val="18"/>
          <w:szCs w:val="18"/>
        </w:rPr>
        <w:t>etc.</w:t>
      </w:r>
      <w:r w:rsidRPr="00430F84">
        <w:rPr>
          <w:sz w:val="18"/>
          <w:szCs w:val="18"/>
        </w:rPr>
        <w:t>)</w:t>
      </w:r>
      <w:r w:rsidR="00894542">
        <w:rPr>
          <w:sz w:val="18"/>
          <w:szCs w:val="18"/>
        </w:rPr>
        <w:t>?</w:t>
      </w:r>
    </w:p>
    <w:p w:rsidR="00E16199" w:rsidRDefault="00E16199" w:rsidP="00106C97">
      <w:pPr>
        <w:pStyle w:val="BlockText"/>
        <w:numPr>
          <w:ilvl w:val="0"/>
          <w:numId w:val="14"/>
        </w:numPr>
        <w:spacing w:before="60" w:after="0" w:line="240" w:lineRule="auto"/>
        <w:ind w:left="357" w:right="0" w:hanging="357"/>
        <w:rPr>
          <w:sz w:val="18"/>
          <w:szCs w:val="18"/>
        </w:rPr>
      </w:pPr>
      <w:r>
        <w:rPr>
          <w:sz w:val="18"/>
          <w:szCs w:val="18"/>
        </w:rPr>
        <w:t>Who will lead the activity</w:t>
      </w:r>
      <w:r w:rsidR="00E76EE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D4578A">
        <w:rPr>
          <w:sz w:val="18"/>
          <w:szCs w:val="18"/>
        </w:rPr>
        <w:t>compet</w:t>
      </w:r>
      <w:r>
        <w:rPr>
          <w:sz w:val="18"/>
          <w:szCs w:val="18"/>
        </w:rPr>
        <w:t>ence</w:t>
      </w:r>
      <w:r w:rsidR="00BA0464">
        <w:rPr>
          <w:sz w:val="18"/>
          <w:szCs w:val="18"/>
        </w:rPr>
        <w:t>, qualification</w:t>
      </w:r>
      <w:r w:rsidR="00B15ED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075E27">
        <w:rPr>
          <w:sz w:val="18"/>
          <w:szCs w:val="18"/>
        </w:rPr>
        <w:t>etc.</w:t>
      </w:r>
      <w:r>
        <w:rPr>
          <w:sz w:val="18"/>
          <w:szCs w:val="18"/>
        </w:rPr>
        <w:t>)</w:t>
      </w:r>
      <w:r w:rsidR="00894542">
        <w:rPr>
          <w:sz w:val="18"/>
          <w:szCs w:val="18"/>
        </w:rPr>
        <w:t>?</w:t>
      </w:r>
    </w:p>
    <w:p w:rsidR="008B19C3" w:rsidRDefault="00805E6D" w:rsidP="00083D2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 assessments are best completed by more than one person, involving all those planning and delivering the activity.</w:t>
      </w:r>
    </w:p>
    <w:p w:rsidR="00805E6D" w:rsidRDefault="00805E6D" w:rsidP="00083D2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should be proactive and integrate the risk management process into routine lesson and curriculum planning.</w:t>
      </w:r>
    </w:p>
    <w:p w:rsidR="00503A0C" w:rsidRDefault="00503A0C" w:rsidP="00503A0C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2" w:color="auto" w:shadow="1"/>
        </w:pBdr>
        <w:spacing w:before="40"/>
        <w:rPr>
          <w:rFonts w:ascii="Arial" w:hAnsi="Arial" w:cs="Arial"/>
          <w:sz w:val="18"/>
          <w:szCs w:val="18"/>
        </w:rPr>
      </w:pPr>
      <w:r w:rsidRPr="00690859">
        <w:rPr>
          <w:rFonts w:ascii="Arial" w:hAnsi="Arial" w:cs="Arial"/>
          <w:sz w:val="18"/>
          <w:szCs w:val="18"/>
        </w:rPr>
        <w:t xml:space="preserve">For further information, refer </w:t>
      </w:r>
      <w:r w:rsidR="00D4578A">
        <w:rPr>
          <w:rFonts w:ascii="Arial" w:hAnsi="Arial" w:cs="Arial"/>
          <w:sz w:val="18"/>
          <w:szCs w:val="18"/>
        </w:rPr>
        <w:t xml:space="preserve">to </w:t>
      </w:r>
      <w:r w:rsidR="00904D75">
        <w:rPr>
          <w:rFonts w:ascii="Arial" w:hAnsi="Arial" w:cs="Arial"/>
          <w:sz w:val="18"/>
          <w:szCs w:val="18"/>
        </w:rPr>
        <w:t xml:space="preserve">the </w:t>
      </w:r>
      <w:hyperlink r:id="rId16" w:history="1">
        <w:r w:rsidRPr="00690859">
          <w:rPr>
            <w:rStyle w:val="Hyperlink"/>
            <w:rFonts w:ascii="Arial" w:hAnsi="Arial" w:cs="Arial"/>
            <w:sz w:val="18"/>
            <w:szCs w:val="18"/>
          </w:rPr>
          <w:t xml:space="preserve">Managing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r</w:t>
        </w:r>
        <w:r w:rsidRPr="00690859">
          <w:rPr>
            <w:rStyle w:val="Hyperlink"/>
            <w:rFonts w:ascii="Arial" w:hAnsi="Arial" w:cs="Arial"/>
            <w:sz w:val="18"/>
            <w:szCs w:val="18"/>
          </w:rPr>
          <w:t xml:space="preserve">isks in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s</w:t>
        </w:r>
        <w:r w:rsidRPr="00690859">
          <w:rPr>
            <w:rStyle w:val="Hyperlink"/>
            <w:rFonts w:ascii="Arial" w:hAnsi="Arial" w:cs="Arial"/>
            <w:sz w:val="18"/>
            <w:szCs w:val="18"/>
          </w:rPr>
          <w:t xml:space="preserve">chool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c</w:t>
        </w:r>
        <w:r w:rsidRPr="00690859">
          <w:rPr>
            <w:rStyle w:val="Hyperlink"/>
            <w:rFonts w:ascii="Arial" w:hAnsi="Arial" w:cs="Arial"/>
            <w:sz w:val="18"/>
            <w:szCs w:val="18"/>
          </w:rPr>
          <w:t xml:space="preserve">urriculum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a</w:t>
        </w:r>
        <w:r w:rsidRPr="00690859">
          <w:rPr>
            <w:rStyle w:val="Hyperlink"/>
            <w:rFonts w:ascii="Arial" w:hAnsi="Arial" w:cs="Arial"/>
            <w:sz w:val="18"/>
            <w:szCs w:val="18"/>
          </w:rPr>
          <w:t>ctivities</w:t>
        </w:r>
      </w:hyperlink>
      <w:r w:rsidR="00D4578A">
        <w:rPr>
          <w:rFonts w:ascii="Arial" w:hAnsi="Arial" w:cs="Arial"/>
          <w:sz w:val="18"/>
          <w:szCs w:val="18"/>
        </w:rPr>
        <w:t xml:space="preserve"> procedure.</w:t>
      </w:r>
    </w:p>
    <w:p w:rsidR="00846BE0" w:rsidRDefault="00846BE0" w:rsidP="00083D2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Risk level is assessed by considering the </w:t>
      </w:r>
      <w:r w:rsidRPr="00A238C4">
        <w:rPr>
          <w:rFonts w:ascii="Arial" w:hAnsi="Arial" w:cs="Arial"/>
          <w:b/>
          <w:sz w:val="18"/>
          <w:szCs w:val="18"/>
        </w:rPr>
        <w:t>‘likelihood’</w:t>
      </w:r>
      <w:r>
        <w:rPr>
          <w:rFonts w:ascii="Arial" w:hAnsi="Arial" w:cs="Arial"/>
          <w:sz w:val="18"/>
          <w:szCs w:val="18"/>
        </w:rPr>
        <w:t xml:space="preserve"> of an incident occurring in combination with the </w:t>
      </w:r>
      <w:r w:rsidRPr="00A238C4">
        <w:rPr>
          <w:rFonts w:ascii="Arial" w:hAnsi="Arial" w:cs="Arial"/>
          <w:b/>
          <w:sz w:val="18"/>
          <w:szCs w:val="18"/>
        </w:rPr>
        <w:t>‘consequence’</w:t>
      </w:r>
      <w:r w:rsidR="00BA68BD">
        <w:rPr>
          <w:rFonts w:ascii="Arial" w:hAnsi="Arial" w:cs="Arial"/>
          <w:sz w:val="18"/>
          <w:szCs w:val="18"/>
        </w:rPr>
        <w:t xml:space="preserve"> (e.g. injury</w:t>
      </w:r>
      <w:r>
        <w:rPr>
          <w:rFonts w:ascii="Arial" w:hAnsi="Arial" w:cs="Arial"/>
          <w:sz w:val="18"/>
          <w:szCs w:val="18"/>
        </w:rPr>
        <w:t>) if it did occur.</w:t>
      </w:r>
    </w:p>
    <w:p w:rsidR="00503A0C" w:rsidRDefault="00846BE0" w:rsidP="00083D2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more likely an incident and</w:t>
      </w:r>
      <w:r w:rsidR="00774EF9">
        <w:rPr>
          <w:rFonts w:ascii="Arial" w:hAnsi="Arial" w:cs="Arial"/>
          <w:sz w:val="18"/>
          <w:szCs w:val="18"/>
        </w:rPr>
        <w:t>/or</w:t>
      </w:r>
      <w:r>
        <w:rPr>
          <w:rFonts w:ascii="Arial" w:hAnsi="Arial" w:cs="Arial"/>
          <w:sz w:val="18"/>
          <w:szCs w:val="18"/>
        </w:rPr>
        <w:t xml:space="preserve"> the worse its c</w:t>
      </w:r>
      <w:r w:rsidR="00E26570">
        <w:rPr>
          <w:rFonts w:ascii="Arial" w:hAnsi="Arial" w:cs="Arial"/>
          <w:sz w:val="18"/>
          <w:szCs w:val="18"/>
        </w:rPr>
        <w:t>onsequence, the higher the risk</w:t>
      </w:r>
      <w:r w:rsidR="00D4578A">
        <w:rPr>
          <w:rFonts w:ascii="Arial" w:hAnsi="Arial" w:cs="Arial"/>
          <w:sz w:val="18"/>
          <w:szCs w:val="18"/>
        </w:rPr>
        <w:t xml:space="preserve"> </w:t>
      </w:r>
      <w:r w:rsidR="00894542">
        <w:rPr>
          <w:rFonts w:ascii="Arial" w:hAnsi="Arial" w:cs="Arial"/>
          <w:sz w:val="18"/>
          <w:szCs w:val="18"/>
        </w:rPr>
        <w:t>will be</w:t>
      </w:r>
      <w:r w:rsidR="00E26570">
        <w:rPr>
          <w:rFonts w:ascii="Arial" w:hAnsi="Arial" w:cs="Arial"/>
          <w:sz w:val="18"/>
          <w:szCs w:val="18"/>
        </w:rPr>
        <w:t>.</w:t>
      </w:r>
      <w:bookmarkStart w:id="3" w:name="OLE_LINK4"/>
      <w:bookmarkEnd w:id="1"/>
      <w:r w:rsidR="00503A0C">
        <w:rPr>
          <w:rFonts w:ascii="Arial" w:hAnsi="Arial" w:cs="Arial"/>
          <w:sz w:val="18"/>
          <w:szCs w:val="18"/>
        </w:rPr>
        <w:t xml:space="preserve"> </w:t>
      </w:r>
    </w:p>
    <w:p w:rsidR="00B15ED8" w:rsidRDefault="00C62C23" w:rsidP="0044216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A61E6E">
        <w:rPr>
          <w:rFonts w:ascii="Arial" w:hAnsi="Arial" w:cs="Arial"/>
          <w:sz w:val="18"/>
          <w:szCs w:val="18"/>
        </w:rPr>
        <w:t>Refer to th</w:t>
      </w:r>
      <w:r w:rsidR="008B19C3">
        <w:rPr>
          <w:rFonts w:ascii="Arial" w:hAnsi="Arial" w:cs="Arial"/>
          <w:sz w:val="18"/>
          <w:szCs w:val="18"/>
        </w:rPr>
        <w:t>e</w:t>
      </w:r>
      <w:r w:rsidRPr="00A61E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risk </w:t>
      </w:r>
      <w:r w:rsidRPr="00A61E6E">
        <w:rPr>
          <w:rFonts w:ascii="Arial" w:hAnsi="Arial" w:cs="Arial"/>
          <w:sz w:val="18"/>
          <w:szCs w:val="18"/>
        </w:rPr>
        <w:t xml:space="preserve">matrix as a guide to estimate </w:t>
      </w:r>
      <w:r>
        <w:rPr>
          <w:rFonts w:ascii="Arial" w:hAnsi="Arial" w:cs="Arial"/>
          <w:sz w:val="18"/>
          <w:szCs w:val="18"/>
        </w:rPr>
        <w:t>an</w:t>
      </w:r>
      <w:r w:rsidR="00E76EED">
        <w:rPr>
          <w:rFonts w:ascii="Arial" w:hAnsi="Arial" w:cs="Arial"/>
          <w:sz w:val="18"/>
          <w:szCs w:val="18"/>
        </w:rPr>
        <w:t xml:space="preserve"> activity’s risk</w:t>
      </w:r>
      <w:r w:rsidR="00805E6D">
        <w:rPr>
          <w:rFonts w:ascii="Arial" w:hAnsi="Arial" w:cs="Arial"/>
          <w:sz w:val="18"/>
          <w:szCs w:val="18"/>
        </w:rPr>
        <w:t>.</w:t>
      </w:r>
      <w:r w:rsidR="00503A0C">
        <w:rPr>
          <w:rFonts w:ascii="Arial" w:hAnsi="Arial" w:cs="Arial"/>
          <w:sz w:val="18"/>
          <w:szCs w:val="18"/>
        </w:rPr>
        <w:t xml:space="preserve"> </w:t>
      </w:r>
    </w:p>
    <w:p w:rsidR="00B15ED8" w:rsidRPr="0044216A" w:rsidRDefault="00B15ED8" w:rsidP="0044216A">
      <w:pPr>
        <w:jc w:val="both"/>
        <w:rPr>
          <w:rFonts w:ascii="Arial" w:hAnsi="Arial" w:cs="Arial"/>
          <w:sz w:val="4"/>
          <w:szCs w:val="4"/>
        </w:rPr>
      </w:pPr>
    </w:p>
    <w:tbl>
      <w:tblPr>
        <w:tblpPr w:leftFromText="181" w:rightFromText="181" w:vertAnchor="text" w:horzAnchor="margin" w:tblpXSpec="center" w:tblpY="17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29"/>
        <w:gridCol w:w="824"/>
        <w:gridCol w:w="951"/>
        <w:gridCol w:w="992"/>
        <w:gridCol w:w="851"/>
      </w:tblGrid>
      <w:tr w:rsidR="00E379E0" w:rsidRPr="00060C94" w:rsidTr="00A33691">
        <w:trPr>
          <w:trHeight w:val="418"/>
        </w:trPr>
        <w:tc>
          <w:tcPr>
            <w:tcW w:w="1148" w:type="dxa"/>
            <w:vMerge w:val="restart"/>
            <w:shd w:val="clear" w:color="auto" w:fill="auto"/>
            <w:vAlign w:val="bottom"/>
          </w:tcPr>
          <w:p w:rsidR="00E379E0" w:rsidRPr="00060C94" w:rsidRDefault="00E379E0" w:rsidP="007E087C">
            <w:pPr>
              <w:rPr>
                <w:rFonts w:ascii="Arial" w:hAnsi="Arial"/>
                <w:sz w:val="16"/>
                <w:szCs w:val="16"/>
              </w:rPr>
            </w:pPr>
            <w:r w:rsidRPr="00060C94">
              <w:rPr>
                <w:rFonts w:ascii="Arial" w:hAnsi="Arial" w:cs="Arial"/>
                <w:b/>
                <w:sz w:val="16"/>
                <w:szCs w:val="16"/>
              </w:rPr>
              <w:t>Likelihood</w:t>
            </w:r>
            <w:r w:rsidR="00E76EED" w:rsidRPr="00060C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C94">
              <w:rPr>
                <w:rFonts w:ascii="Arial" w:hAnsi="Arial"/>
                <w:sz w:val="16"/>
                <w:szCs w:val="16"/>
              </w:rPr>
              <w:t>of an incident occurring</w:t>
            </w:r>
          </w:p>
        </w:tc>
        <w:tc>
          <w:tcPr>
            <w:tcW w:w="4347" w:type="dxa"/>
            <w:gridSpan w:val="5"/>
            <w:shd w:val="clear" w:color="auto" w:fill="auto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60C94">
              <w:rPr>
                <w:rFonts w:ascii="Arial" w:hAnsi="Arial"/>
                <w:b/>
                <w:sz w:val="16"/>
                <w:szCs w:val="16"/>
              </w:rPr>
              <w:t>Consequence</w:t>
            </w:r>
            <w:r w:rsidR="00216E7D" w:rsidRPr="00060C9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60C94">
              <w:rPr>
                <w:rFonts w:ascii="Arial" w:hAnsi="Arial"/>
                <w:sz w:val="16"/>
                <w:szCs w:val="16"/>
              </w:rPr>
              <w:t>of an incident occurring</w:t>
            </w:r>
          </w:p>
        </w:tc>
      </w:tr>
      <w:tr w:rsidR="00E379E0" w:rsidRPr="00060C94" w:rsidTr="00A33691">
        <w:trPr>
          <w:trHeight w:val="641"/>
        </w:trPr>
        <w:tc>
          <w:tcPr>
            <w:tcW w:w="1148" w:type="dxa"/>
            <w:vMerge/>
            <w:shd w:val="clear" w:color="auto" w:fill="auto"/>
            <w:vAlign w:val="center"/>
          </w:tcPr>
          <w:p w:rsidR="00E379E0" w:rsidRPr="00060C94" w:rsidRDefault="00E379E0" w:rsidP="007E087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E379E0" w:rsidRPr="00060C94" w:rsidRDefault="00E379E0" w:rsidP="007E087C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1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</w:t>
            </w:r>
          </w:p>
          <w:p w:rsidR="00E379E0" w:rsidRPr="00060C94" w:rsidRDefault="00E104F8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INSIGNIFICANT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No treatment</w:t>
            </w:r>
            <w:r w:rsidR="00216E7D" w:rsidRPr="00060C94">
              <w:rPr>
                <w:rFonts w:ascii="Arial" w:hAnsi="Arial"/>
                <w:sz w:val="12"/>
                <w:szCs w:val="12"/>
              </w:rPr>
              <w:t xml:space="preserve"> required</w:t>
            </w:r>
          </w:p>
        </w:tc>
        <w:tc>
          <w:tcPr>
            <w:tcW w:w="824" w:type="dxa"/>
            <w:shd w:val="clear" w:color="auto" w:fill="auto"/>
          </w:tcPr>
          <w:p w:rsidR="00E379E0" w:rsidRPr="00060C94" w:rsidRDefault="00E379E0" w:rsidP="007E087C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 Narrow" w:hAnsi="Arial Narrow"/>
                <w:sz w:val="12"/>
                <w:szCs w:val="12"/>
              </w:rPr>
              <w:t>2</w:t>
            </w:r>
            <w:r w:rsidR="001520F4" w:rsidRPr="00060C94">
              <w:rPr>
                <w:rFonts w:ascii="Arial Narrow" w:hAnsi="Arial Narrow"/>
                <w:sz w:val="12"/>
                <w:szCs w:val="12"/>
              </w:rPr>
              <w:t xml:space="preserve"> -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MINOR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First Aid</w:t>
            </w:r>
            <w:r w:rsidR="00216E7D" w:rsidRPr="00060C94">
              <w:rPr>
                <w:rFonts w:ascii="Arial" w:hAnsi="Arial"/>
                <w:sz w:val="12"/>
                <w:szCs w:val="12"/>
              </w:rPr>
              <w:t xml:space="preserve"> treatment required</w:t>
            </w:r>
          </w:p>
        </w:tc>
        <w:tc>
          <w:tcPr>
            <w:tcW w:w="951" w:type="dxa"/>
            <w:shd w:val="clear" w:color="auto" w:fill="auto"/>
          </w:tcPr>
          <w:p w:rsidR="00E379E0" w:rsidRPr="00060C94" w:rsidRDefault="00E379E0" w:rsidP="007E087C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3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C94">
              <w:rPr>
                <w:rFonts w:ascii="Arial" w:hAnsi="Arial" w:cs="Arial"/>
                <w:sz w:val="12"/>
                <w:szCs w:val="12"/>
              </w:rPr>
              <w:t>MODERATE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Medical treatment</w:t>
            </w:r>
          </w:p>
        </w:tc>
        <w:tc>
          <w:tcPr>
            <w:tcW w:w="992" w:type="dxa"/>
            <w:shd w:val="clear" w:color="auto" w:fill="auto"/>
          </w:tcPr>
          <w:p w:rsidR="00E379E0" w:rsidRPr="00060C94" w:rsidRDefault="00E379E0" w:rsidP="007E087C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 Narrow" w:hAnsi="Arial Narrow"/>
                <w:sz w:val="12"/>
                <w:szCs w:val="12"/>
              </w:rPr>
              <w:t>4</w:t>
            </w:r>
            <w:r w:rsidR="001520F4" w:rsidRPr="00060C94">
              <w:rPr>
                <w:rFonts w:ascii="Arial Narrow" w:hAnsi="Arial Narrow"/>
                <w:sz w:val="12"/>
                <w:szCs w:val="12"/>
              </w:rPr>
              <w:t xml:space="preserve"> -</w:t>
            </w:r>
          </w:p>
          <w:p w:rsidR="00E379E0" w:rsidRPr="00060C94" w:rsidRDefault="00E379E0" w:rsidP="007E087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MAJOR</w:t>
            </w:r>
          </w:p>
          <w:p w:rsidR="00E379E0" w:rsidRPr="00060C94" w:rsidRDefault="001520F4" w:rsidP="007E08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 xml:space="preserve">Serious injury / </w:t>
            </w:r>
            <w:r w:rsidR="00216E7D" w:rsidRPr="00060C94">
              <w:rPr>
                <w:rFonts w:ascii="Arial" w:hAnsi="Arial"/>
                <w:sz w:val="12"/>
                <w:szCs w:val="12"/>
              </w:rPr>
              <w:t xml:space="preserve">specialist medical treatment / </w:t>
            </w:r>
            <w:r w:rsidRPr="00060C94">
              <w:rPr>
                <w:rFonts w:ascii="Arial" w:hAnsi="Arial"/>
                <w:sz w:val="12"/>
                <w:szCs w:val="12"/>
              </w:rPr>
              <w:t>hospitalisation</w:t>
            </w:r>
          </w:p>
        </w:tc>
        <w:tc>
          <w:tcPr>
            <w:tcW w:w="851" w:type="dxa"/>
            <w:shd w:val="clear" w:color="auto" w:fill="auto"/>
          </w:tcPr>
          <w:p w:rsidR="00E379E0" w:rsidRPr="00060C94" w:rsidRDefault="00E379E0" w:rsidP="00773F43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5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</w:t>
            </w:r>
          </w:p>
          <w:p w:rsidR="00E379E0" w:rsidRPr="00060C94" w:rsidRDefault="00E379E0" w:rsidP="00773F43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CRITICAL</w:t>
            </w:r>
          </w:p>
          <w:p w:rsidR="00E379E0" w:rsidRPr="00060C94" w:rsidRDefault="001520F4" w:rsidP="00773F43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Multiple serious injuries</w:t>
            </w:r>
            <w:r w:rsidR="00216E7D" w:rsidRPr="00060C94">
              <w:rPr>
                <w:rFonts w:ascii="Arial" w:hAnsi="Arial"/>
                <w:sz w:val="12"/>
                <w:szCs w:val="12"/>
              </w:rPr>
              <w:t>/</w:t>
            </w:r>
            <w:r w:rsidR="00E379E0" w:rsidRPr="00060C94">
              <w:rPr>
                <w:rFonts w:ascii="Arial" w:hAnsi="Arial"/>
                <w:sz w:val="12"/>
                <w:szCs w:val="12"/>
              </w:rPr>
              <w:t xml:space="preserve"> disability</w:t>
            </w:r>
            <w:r w:rsidR="00216E7D" w:rsidRPr="00060C94">
              <w:rPr>
                <w:rFonts w:ascii="Arial" w:hAnsi="Arial"/>
                <w:sz w:val="12"/>
                <w:szCs w:val="12"/>
              </w:rPr>
              <w:t>/</w:t>
            </w:r>
            <w:r w:rsidR="0090584F" w:rsidRPr="00060C94">
              <w:rPr>
                <w:rFonts w:ascii="Arial" w:hAnsi="Arial"/>
                <w:sz w:val="12"/>
                <w:szCs w:val="12"/>
              </w:rPr>
              <w:t xml:space="preserve"> </w:t>
            </w:r>
            <w:r w:rsidRPr="00060C94">
              <w:rPr>
                <w:rFonts w:ascii="Arial" w:hAnsi="Arial"/>
                <w:sz w:val="12"/>
                <w:szCs w:val="12"/>
              </w:rPr>
              <w:t>loss of life</w:t>
            </w:r>
          </w:p>
        </w:tc>
      </w:tr>
      <w:tr w:rsidR="00E379E0" w:rsidRPr="00060C94" w:rsidTr="004C27D8">
        <w:trPr>
          <w:trHeight w:val="530"/>
        </w:trPr>
        <w:tc>
          <w:tcPr>
            <w:tcW w:w="1148" w:type="dxa"/>
            <w:shd w:val="clear" w:color="auto" w:fill="auto"/>
            <w:vAlign w:val="center"/>
          </w:tcPr>
          <w:p w:rsidR="00E379E0" w:rsidRPr="00060C94" w:rsidRDefault="00E379E0" w:rsidP="007E087C">
            <w:pPr>
              <w:ind w:left="152" w:hanging="152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5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</w:t>
            </w:r>
            <w:r w:rsidR="00100422" w:rsidRPr="00060C94">
              <w:rPr>
                <w:rFonts w:ascii="Arial" w:hAnsi="Arial"/>
                <w:sz w:val="12"/>
                <w:szCs w:val="12"/>
              </w:rPr>
              <w:tab/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</w:t>
            </w:r>
            <w:r w:rsidRPr="00060C94">
              <w:rPr>
                <w:rFonts w:ascii="Arial" w:hAnsi="Arial"/>
                <w:sz w:val="12"/>
                <w:szCs w:val="12"/>
              </w:rPr>
              <w:t>ALMOST CERTAIN</w:t>
            </w:r>
          </w:p>
        </w:tc>
        <w:tc>
          <w:tcPr>
            <w:tcW w:w="729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824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951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Extreme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Extreme</w:t>
            </w:r>
          </w:p>
        </w:tc>
      </w:tr>
      <w:tr w:rsidR="00E379E0" w:rsidRPr="00060C94" w:rsidTr="004C27D8">
        <w:trPr>
          <w:trHeight w:val="531"/>
        </w:trPr>
        <w:tc>
          <w:tcPr>
            <w:tcW w:w="1148" w:type="dxa"/>
            <w:shd w:val="clear" w:color="auto" w:fill="auto"/>
            <w:vAlign w:val="center"/>
          </w:tcPr>
          <w:p w:rsidR="00E379E0" w:rsidRPr="00060C94" w:rsidRDefault="00E379E0" w:rsidP="007E087C">
            <w:pPr>
              <w:ind w:left="152" w:hanging="152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4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 </w:t>
            </w:r>
            <w:r w:rsidRPr="00060C94">
              <w:rPr>
                <w:rFonts w:ascii="Arial" w:hAnsi="Arial"/>
                <w:sz w:val="12"/>
                <w:szCs w:val="12"/>
              </w:rPr>
              <w:t>LIKELY</w:t>
            </w:r>
          </w:p>
        </w:tc>
        <w:tc>
          <w:tcPr>
            <w:tcW w:w="729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824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951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  <w:tc>
          <w:tcPr>
            <w:tcW w:w="992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Extreme</w:t>
            </w:r>
          </w:p>
        </w:tc>
      </w:tr>
      <w:tr w:rsidR="00E379E0" w:rsidRPr="00060C94" w:rsidTr="004C27D8">
        <w:trPr>
          <w:trHeight w:val="530"/>
        </w:trPr>
        <w:tc>
          <w:tcPr>
            <w:tcW w:w="1148" w:type="dxa"/>
            <w:shd w:val="clear" w:color="auto" w:fill="auto"/>
            <w:vAlign w:val="center"/>
          </w:tcPr>
          <w:p w:rsidR="00E379E0" w:rsidRPr="00060C94" w:rsidRDefault="00E379E0" w:rsidP="007E087C">
            <w:pPr>
              <w:ind w:left="152" w:hanging="152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3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 </w:t>
            </w:r>
            <w:r w:rsidRPr="00060C94">
              <w:rPr>
                <w:rFonts w:ascii="Arial" w:hAnsi="Arial"/>
                <w:sz w:val="12"/>
                <w:szCs w:val="12"/>
              </w:rPr>
              <w:t xml:space="preserve">POSSIBLE </w:t>
            </w:r>
          </w:p>
        </w:tc>
        <w:tc>
          <w:tcPr>
            <w:tcW w:w="729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824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951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  <w:tc>
          <w:tcPr>
            <w:tcW w:w="992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  <w:tc>
          <w:tcPr>
            <w:tcW w:w="851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</w:tr>
      <w:tr w:rsidR="00E379E0" w:rsidRPr="00060C94" w:rsidTr="004C27D8">
        <w:trPr>
          <w:trHeight w:val="531"/>
        </w:trPr>
        <w:tc>
          <w:tcPr>
            <w:tcW w:w="1148" w:type="dxa"/>
            <w:shd w:val="clear" w:color="auto" w:fill="auto"/>
            <w:vAlign w:val="center"/>
          </w:tcPr>
          <w:p w:rsidR="00E379E0" w:rsidRPr="00060C94" w:rsidRDefault="00E379E0" w:rsidP="007E087C">
            <w:pPr>
              <w:ind w:left="152" w:hanging="152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2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 </w:t>
            </w:r>
            <w:r w:rsidRPr="00060C94">
              <w:rPr>
                <w:rFonts w:ascii="Arial" w:hAnsi="Arial"/>
                <w:sz w:val="12"/>
                <w:szCs w:val="12"/>
              </w:rPr>
              <w:t xml:space="preserve">UNLIKELY </w:t>
            </w:r>
          </w:p>
        </w:tc>
        <w:tc>
          <w:tcPr>
            <w:tcW w:w="729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824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951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  <w:tc>
          <w:tcPr>
            <w:tcW w:w="851" w:type="dxa"/>
            <w:shd w:val="clear" w:color="auto" w:fill="E36C0A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060C94">
              <w:rPr>
                <w:rFonts w:ascii="Arial" w:hAnsi="Arial" w:cs="Arial"/>
                <w:color w:val="FFFFFF"/>
                <w:sz w:val="14"/>
                <w:szCs w:val="14"/>
              </w:rPr>
              <w:t>High</w:t>
            </w:r>
          </w:p>
        </w:tc>
      </w:tr>
      <w:tr w:rsidR="00E379E0" w:rsidRPr="00060C94" w:rsidTr="00A33691">
        <w:trPr>
          <w:trHeight w:val="531"/>
        </w:trPr>
        <w:tc>
          <w:tcPr>
            <w:tcW w:w="1148" w:type="dxa"/>
            <w:shd w:val="clear" w:color="auto" w:fill="auto"/>
            <w:vAlign w:val="center"/>
          </w:tcPr>
          <w:p w:rsidR="00E379E0" w:rsidRPr="00060C94" w:rsidRDefault="00E379E0" w:rsidP="007E087C">
            <w:pPr>
              <w:ind w:left="152" w:hanging="152"/>
              <w:rPr>
                <w:rFonts w:ascii="Arial" w:hAnsi="Arial"/>
                <w:sz w:val="12"/>
                <w:szCs w:val="12"/>
              </w:rPr>
            </w:pPr>
            <w:r w:rsidRPr="00060C94">
              <w:rPr>
                <w:rFonts w:ascii="Arial" w:hAnsi="Arial"/>
                <w:sz w:val="12"/>
                <w:szCs w:val="12"/>
              </w:rPr>
              <w:t>1</w:t>
            </w:r>
            <w:r w:rsidR="001520F4" w:rsidRPr="00060C94">
              <w:rPr>
                <w:rFonts w:ascii="Arial" w:hAnsi="Arial"/>
                <w:sz w:val="12"/>
                <w:szCs w:val="12"/>
              </w:rPr>
              <w:t xml:space="preserve"> - </w:t>
            </w:r>
            <w:r w:rsidRPr="00060C94">
              <w:rPr>
                <w:rFonts w:ascii="Arial" w:hAnsi="Arial"/>
                <w:sz w:val="12"/>
                <w:szCs w:val="12"/>
              </w:rPr>
              <w:t>RARE</w:t>
            </w:r>
          </w:p>
        </w:tc>
        <w:tc>
          <w:tcPr>
            <w:tcW w:w="729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824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951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E379E0" w:rsidRPr="00060C94" w:rsidRDefault="00E379E0" w:rsidP="007E0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Low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379E0" w:rsidRPr="00060C94" w:rsidRDefault="00E379E0" w:rsidP="007E087C">
            <w:pPr>
              <w:rPr>
                <w:rFonts w:ascii="Arial" w:hAnsi="Arial" w:cs="Arial"/>
                <w:sz w:val="14"/>
                <w:szCs w:val="14"/>
              </w:rPr>
            </w:pPr>
            <w:r w:rsidRPr="00060C94">
              <w:rPr>
                <w:rFonts w:ascii="Arial" w:hAnsi="Arial" w:cs="Arial"/>
                <w:sz w:val="14"/>
                <w:szCs w:val="14"/>
              </w:rPr>
              <w:t>Medium</w:t>
            </w:r>
          </w:p>
        </w:tc>
      </w:tr>
    </w:tbl>
    <w:p w:rsidR="00E76EED" w:rsidRPr="00891039" w:rsidRDefault="00915FB5" w:rsidP="00E76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Narrow" w:hAnsi="Arial Narrow"/>
        </w:rPr>
      </w:pPr>
      <w:r>
        <w:rPr>
          <w:rFonts w:ascii="Arial Narrow" w:hAnsi="Arial Narrow" w:cs="Arial"/>
          <w:noProof/>
          <w:sz w:val="28"/>
          <w:szCs w:val="28"/>
        </w:rPr>
        <w:lastRenderedPageBreak/>
        <w:t>Step 3:</w:t>
      </w:r>
      <w:r w:rsidR="00E76EED" w:rsidRPr="00891039">
        <w:rPr>
          <w:rFonts w:ascii="Arial Narrow" w:hAnsi="Arial Narrow" w:cs="Arial"/>
          <w:noProof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sz w:val="28"/>
          <w:szCs w:val="28"/>
        </w:rPr>
        <w:t xml:space="preserve"> </w:t>
      </w:r>
      <w:r w:rsidR="00E76EED" w:rsidRPr="00891039">
        <w:rPr>
          <w:rFonts w:ascii="Arial Narrow" w:hAnsi="Arial Narrow" w:cs="Arial"/>
          <w:noProof/>
          <w:sz w:val="28"/>
          <w:szCs w:val="28"/>
        </w:rPr>
        <w:t>Determine the Control Measures</w:t>
      </w:r>
    </w:p>
    <w:bookmarkEnd w:id="3"/>
    <w:p w:rsidR="00C62C23" w:rsidRPr="00C62C23" w:rsidRDefault="00846BE0" w:rsidP="00A93BC7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62C23">
        <w:rPr>
          <w:rFonts w:ascii="Arial" w:hAnsi="Arial" w:cs="Arial"/>
          <w:sz w:val="18"/>
          <w:szCs w:val="18"/>
        </w:rPr>
        <w:t xml:space="preserve">Your assessed </w:t>
      </w:r>
      <w:r w:rsidR="00CD7408">
        <w:rPr>
          <w:rFonts w:ascii="Arial" w:hAnsi="Arial" w:cs="Arial"/>
          <w:sz w:val="18"/>
          <w:szCs w:val="18"/>
        </w:rPr>
        <w:t xml:space="preserve">inherent </w:t>
      </w:r>
      <w:r w:rsidRPr="00C62C23">
        <w:rPr>
          <w:rFonts w:ascii="Arial" w:hAnsi="Arial" w:cs="Arial"/>
          <w:sz w:val="18"/>
          <w:szCs w:val="18"/>
        </w:rPr>
        <w:t xml:space="preserve">risk level </w:t>
      </w:r>
      <w:r w:rsidR="00435184">
        <w:rPr>
          <w:rFonts w:ascii="Arial" w:hAnsi="Arial" w:cs="Arial"/>
          <w:sz w:val="18"/>
          <w:szCs w:val="18"/>
        </w:rPr>
        <w:t xml:space="preserve">of the activity </w:t>
      </w:r>
      <w:r w:rsidRPr="00C62C23">
        <w:rPr>
          <w:rFonts w:ascii="Arial" w:hAnsi="Arial" w:cs="Arial"/>
          <w:sz w:val="18"/>
          <w:szCs w:val="18"/>
        </w:rPr>
        <w:t xml:space="preserve">will determine the </w:t>
      </w:r>
      <w:r w:rsidR="00435184">
        <w:rPr>
          <w:rFonts w:ascii="Arial" w:hAnsi="Arial" w:cs="Arial"/>
          <w:sz w:val="18"/>
          <w:szCs w:val="18"/>
        </w:rPr>
        <w:t xml:space="preserve">minimum </w:t>
      </w:r>
      <w:r w:rsidRPr="00C62C23">
        <w:rPr>
          <w:rFonts w:ascii="Arial" w:hAnsi="Arial" w:cs="Arial"/>
          <w:sz w:val="18"/>
          <w:szCs w:val="18"/>
        </w:rPr>
        <w:t>actions required.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20"/>
      </w:tblGrid>
      <w:tr w:rsidR="00846BE0" w:rsidRPr="00060C94" w:rsidTr="00C73C28">
        <w:trPr>
          <w:trHeight w:val="552"/>
        </w:trPr>
        <w:tc>
          <w:tcPr>
            <w:tcW w:w="1008" w:type="dxa"/>
            <w:shd w:val="clear" w:color="auto" w:fill="E6E6E6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sz w:val="18"/>
                <w:szCs w:val="18"/>
              </w:rPr>
              <w:t>Risk Level</w:t>
            </w:r>
          </w:p>
        </w:tc>
        <w:tc>
          <w:tcPr>
            <w:tcW w:w="3920" w:type="dxa"/>
            <w:shd w:val="clear" w:color="auto" w:fill="E6E6E6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7F676B" w:rsidRPr="00060C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60C94">
              <w:rPr>
                <w:rFonts w:ascii="Arial" w:hAnsi="Arial" w:cs="Arial"/>
                <w:b/>
                <w:sz w:val="18"/>
                <w:szCs w:val="18"/>
              </w:rPr>
              <w:t>/Approval</w:t>
            </w:r>
            <w:r w:rsidR="007F676B" w:rsidRPr="00060C94">
              <w:rPr>
                <w:rFonts w:ascii="Arial" w:hAnsi="Arial" w:cs="Arial"/>
                <w:b/>
                <w:sz w:val="18"/>
                <w:szCs w:val="18"/>
              </w:rPr>
              <w:t xml:space="preserve"> Required</w:t>
            </w:r>
          </w:p>
        </w:tc>
      </w:tr>
      <w:tr w:rsidR="00846BE0" w:rsidRPr="00060C94" w:rsidTr="00C73C28">
        <w:trPr>
          <w:trHeight w:val="439"/>
        </w:trPr>
        <w:tc>
          <w:tcPr>
            <w:tcW w:w="1008" w:type="dxa"/>
            <w:shd w:val="clear" w:color="auto" w:fill="CCFFCC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40" w:after="40"/>
              <w:ind w:left="255" w:hanging="183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Manage </w:t>
            </w:r>
            <w:r w:rsidR="0073217E">
              <w:rPr>
                <w:rFonts w:ascii="Arial" w:hAnsi="Arial" w:cs="Arial"/>
                <w:sz w:val="18"/>
                <w:szCs w:val="18"/>
              </w:rPr>
              <w:t xml:space="preserve">risk </w:t>
            </w:r>
            <w:r w:rsidRPr="00060C94">
              <w:rPr>
                <w:rFonts w:ascii="Arial" w:hAnsi="Arial" w:cs="Arial"/>
                <w:sz w:val="18"/>
                <w:szCs w:val="18"/>
              </w:rPr>
              <w:t>through regular planning processes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6BE0" w:rsidRPr="00060C94" w:rsidTr="00C73C28">
        <w:trPr>
          <w:trHeight w:val="517"/>
        </w:trPr>
        <w:tc>
          <w:tcPr>
            <w:tcW w:w="1008" w:type="dxa"/>
            <w:shd w:val="clear" w:color="auto" w:fill="FFFF99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46BE0" w:rsidRPr="00060C94" w:rsidRDefault="00846BE0" w:rsidP="004C27D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40" w:after="40"/>
              <w:ind w:left="255" w:hanging="181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Document </w:t>
            </w:r>
            <w:r w:rsidR="00FF1CF8">
              <w:rPr>
                <w:rFonts w:ascii="Arial" w:hAnsi="Arial" w:cs="Arial"/>
                <w:sz w:val="18"/>
                <w:szCs w:val="18"/>
              </w:rPr>
              <w:t xml:space="preserve">risks and </w:t>
            </w:r>
            <w:r w:rsidRPr="00060C94">
              <w:rPr>
                <w:rFonts w:ascii="Arial" w:hAnsi="Arial" w:cs="Arial"/>
                <w:sz w:val="18"/>
                <w:szCs w:val="18"/>
              </w:rPr>
              <w:t xml:space="preserve">controls </w:t>
            </w:r>
            <w:r w:rsidR="00FF1CF8">
              <w:rPr>
                <w:rFonts w:ascii="Arial" w:hAnsi="Arial" w:cs="Arial"/>
                <w:sz w:val="18"/>
                <w:szCs w:val="18"/>
              </w:rPr>
              <w:t>and manage through regular</w:t>
            </w:r>
            <w:r w:rsidR="00FF1CF8" w:rsidRPr="00060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C94">
              <w:rPr>
                <w:rFonts w:ascii="Arial" w:hAnsi="Arial" w:cs="Arial"/>
                <w:sz w:val="18"/>
                <w:szCs w:val="18"/>
              </w:rPr>
              <w:t>planning /or complete</w:t>
            </w:r>
            <w:r w:rsidR="00891039" w:rsidRPr="00060C9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60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CF8">
              <w:rPr>
                <w:rFonts w:ascii="Arial" w:hAnsi="Arial" w:cs="Arial"/>
                <w:sz w:val="18"/>
                <w:szCs w:val="18"/>
              </w:rPr>
              <w:t>CARA</w:t>
            </w:r>
            <w:r w:rsidR="00B15E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6BE0" w:rsidRPr="00060C94" w:rsidTr="004C27D8">
        <w:trPr>
          <w:trHeight w:val="1617"/>
        </w:trPr>
        <w:tc>
          <w:tcPr>
            <w:tcW w:w="1008" w:type="dxa"/>
            <w:shd w:val="clear" w:color="auto" w:fill="E36C0A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Curriculum Activity Risk Assessment </w:t>
            </w:r>
            <w:r w:rsidR="008945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FA5">
              <w:rPr>
                <w:rFonts w:ascii="Arial" w:hAnsi="Arial" w:cs="Arial"/>
                <w:sz w:val="18"/>
                <w:szCs w:val="18"/>
              </w:rPr>
              <w:t xml:space="preserve"> (CARA)</w:t>
            </w:r>
            <w:r w:rsidR="00DB2023" w:rsidRPr="00060C94">
              <w:rPr>
                <w:rFonts w:ascii="Arial" w:hAnsi="Arial" w:cs="Arial"/>
                <w:sz w:val="18"/>
                <w:szCs w:val="18"/>
              </w:rPr>
              <w:t xml:space="preserve"> (see Note below)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Principal or 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head of program (</w:t>
            </w:r>
            <w:r w:rsidR="005825E9" w:rsidRPr="00060C94">
              <w:rPr>
                <w:rFonts w:ascii="Arial" w:hAnsi="Arial" w:cs="Arial"/>
                <w:sz w:val="18"/>
                <w:szCs w:val="18"/>
              </w:rPr>
              <w:t>e.g.</w:t>
            </w:r>
            <w:r w:rsidRPr="00060C94">
              <w:rPr>
                <w:rFonts w:ascii="Arial" w:hAnsi="Arial" w:cs="Arial"/>
                <w:sz w:val="18"/>
                <w:szCs w:val="18"/>
              </w:rPr>
              <w:t xml:space="preserve"> DP, HOD, HOSES) to </w:t>
            </w:r>
            <w:r w:rsidR="00435184" w:rsidRPr="00060C94">
              <w:rPr>
                <w:rFonts w:ascii="Arial" w:hAnsi="Arial" w:cs="Arial"/>
                <w:sz w:val="18"/>
                <w:szCs w:val="18"/>
              </w:rPr>
              <w:t>consider</w:t>
            </w:r>
            <w:r w:rsidRPr="00060C94">
              <w:rPr>
                <w:rFonts w:ascii="Arial" w:hAnsi="Arial" w:cs="Arial"/>
                <w:sz w:val="18"/>
                <w:szCs w:val="18"/>
              </w:rPr>
              <w:t xml:space="preserve"> and approve</w:t>
            </w:r>
            <w:r w:rsidR="00A93BC7" w:rsidRPr="00060C94">
              <w:rPr>
                <w:rFonts w:ascii="Arial" w:hAnsi="Arial" w:cs="Arial"/>
                <w:sz w:val="18"/>
                <w:szCs w:val="18"/>
              </w:rPr>
              <w:t xml:space="preserve"> risk assessment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BE0" w:rsidRPr="00060C94" w:rsidRDefault="00846BE0" w:rsidP="00B15ED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Activity details to be entered in the 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urriculum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ctivity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>egister</w:t>
            </w:r>
            <w:r w:rsidR="00435184" w:rsidRPr="00060C94">
              <w:rPr>
                <w:rFonts w:ascii="Arial" w:hAnsi="Arial" w:cs="Arial"/>
                <w:sz w:val="18"/>
                <w:szCs w:val="18"/>
              </w:rPr>
              <w:t xml:space="preserve"> if not using OneSchool.</w:t>
            </w:r>
          </w:p>
        </w:tc>
      </w:tr>
      <w:tr w:rsidR="00846BE0" w:rsidRPr="00060C94" w:rsidTr="00C73C28">
        <w:trPr>
          <w:trHeight w:val="2081"/>
        </w:trPr>
        <w:tc>
          <w:tcPr>
            <w:tcW w:w="1008" w:type="dxa"/>
            <w:shd w:val="clear" w:color="auto" w:fill="FF0000"/>
            <w:vAlign w:val="center"/>
          </w:tcPr>
          <w:p w:rsidR="00846BE0" w:rsidRPr="00060C94" w:rsidRDefault="00846BE0" w:rsidP="009A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b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>Consider alternatives to the activity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Curriculum Activity Risk Assessment detailing significant control measures </w:t>
            </w:r>
            <w:r w:rsidR="00DB2023" w:rsidRPr="00060C94">
              <w:rPr>
                <w:rFonts w:ascii="Arial" w:hAnsi="Arial" w:cs="Arial"/>
                <w:sz w:val="18"/>
                <w:szCs w:val="18"/>
              </w:rPr>
              <w:t>(see Note below)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BE0" w:rsidRPr="00060C94" w:rsidRDefault="00846BE0" w:rsidP="009A24E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 xml:space="preserve">Principal to </w:t>
            </w:r>
            <w:r w:rsidR="005118FC" w:rsidRPr="00060C94">
              <w:rPr>
                <w:rFonts w:ascii="Arial" w:hAnsi="Arial" w:cs="Arial"/>
                <w:sz w:val="18"/>
                <w:szCs w:val="18"/>
              </w:rPr>
              <w:t xml:space="preserve">consider and </w:t>
            </w:r>
            <w:r w:rsidRPr="00060C94">
              <w:rPr>
                <w:rFonts w:ascii="Arial" w:hAnsi="Arial" w:cs="Arial"/>
                <w:sz w:val="18"/>
                <w:szCs w:val="18"/>
              </w:rPr>
              <w:t>approve Curriculum Activity Risk Assessment</w:t>
            </w:r>
            <w:r w:rsidR="009D153F" w:rsidRPr="00060C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BE0" w:rsidRPr="00060C94" w:rsidRDefault="00846BE0" w:rsidP="00B15ED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60" w:after="60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060C94">
              <w:rPr>
                <w:rFonts w:ascii="Arial" w:hAnsi="Arial" w:cs="Arial"/>
                <w:sz w:val="18"/>
                <w:szCs w:val="18"/>
              </w:rPr>
              <w:t>Activity details to be entered in</w:t>
            </w:r>
            <w:r w:rsidR="00747FA5">
              <w:rPr>
                <w:rFonts w:ascii="Arial" w:hAnsi="Arial" w:cs="Arial"/>
                <w:sz w:val="18"/>
                <w:szCs w:val="18"/>
              </w:rPr>
              <w:t>to</w:t>
            </w:r>
            <w:r w:rsidRPr="00060C94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urriculum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 xml:space="preserve">ctivity </w:t>
            </w:r>
            <w:r w:rsidR="00B15ED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060C94">
              <w:rPr>
                <w:rFonts w:ascii="Arial" w:hAnsi="Arial" w:cs="Arial"/>
                <w:i/>
                <w:sz w:val="18"/>
                <w:szCs w:val="18"/>
              </w:rPr>
              <w:t>egister</w:t>
            </w:r>
            <w:r w:rsidR="00435184" w:rsidRPr="00060C94">
              <w:rPr>
                <w:rFonts w:ascii="Arial" w:hAnsi="Arial" w:cs="Arial"/>
                <w:sz w:val="18"/>
                <w:szCs w:val="18"/>
              </w:rPr>
              <w:t xml:space="preserve"> if not using OneSchool.</w:t>
            </w:r>
          </w:p>
        </w:tc>
      </w:tr>
    </w:tbl>
    <w:p w:rsidR="00231BC7" w:rsidRPr="005C35D5" w:rsidRDefault="00231BC7" w:rsidP="00F743E5">
      <w:pPr>
        <w:pStyle w:val="BlockText"/>
        <w:spacing w:after="0" w:line="240" w:lineRule="auto"/>
        <w:ind w:right="0"/>
        <w:rPr>
          <w:sz w:val="18"/>
          <w:szCs w:val="18"/>
        </w:rPr>
      </w:pPr>
    </w:p>
    <w:p w:rsidR="00435184" w:rsidRDefault="00435184" w:rsidP="004351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  <w:rPr>
          <w:rFonts w:ascii="Arial" w:hAnsi="Arial" w:cs="Arial"/>
          <w:sz w:val="18"/>
          <w:szCs w:val="18"/>
        </w:rPr>
      </w:pPr>
      <w:r w:rsidRPr="0063576A">
        <w:rPr>
          <w:rFonts w:ascii="Arial" w:hAnsi="Arial" w:cs="Arial"/>
          <w:b/>
          <w:sz w:val="18"/>
          <w:szCs w:val="18"/>
        </w:rPr>
        <w:t>When planning a</w:t>
      </w:r>
      <w:r w:rsidRPr="00544385">
        <w:rPr>
          <w:rFonts w:ascii="Arial" w:hAnsi="Arial" w:cs="Arial"/>
          <w:b/>
          <w:sz w:val="18"/>
          <w:szCs w:val="18"/>
        </w:rPr>
        <w:t>ny curriculum activity</w:t>
      </w:r>
      <w:r w:rsidRPr="00A336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 the following steps:</w:t>
      </w:r>
    </w:p>
    <w:p w:rsidR="00435184" w:rsidRDefault="00435184" w:rsidP="00435184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Identify</w:t>
      </w:r>
      <w:r w:rsidRPr="00486FB1">
        <w:rPr>
          <w:rFonts w:ascii="Arial" w:hAnsi="Arial" w:cs="Arial"/>
          <w:b/>
          <w:sz w:val="18"/>
          <w:szCs w:val="18"/>
        </w:rPr>
        <w:t xml:space="preserve"> the ‘hazards’</w:t>
      </w:r>
      <w:r>
        <w:rPr>
          <w:rFonts w:ascii="Arial" w:hAnsi="Arial" w:cs="Arial"/>
          <w:sz w:val="18"/>
          <w:szCs w:val="18"/>
        </w:rPr>
        <w:t xml:space="preserve"> associated with the activity.</w:t>
      </w:r>
    </w:p>
    <w:p w:rsidR="00435184" w:rsidRDefault="00435184" w:rsidP="00435184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Assess</w:t>
      </w:r>
      <w:r w:rsidRPr="00486FB1">
        <w:rPr>
          <w:rFonts w:ascii="Arial" w:hAnsi="Arial" w:cs="Arial"/>
          <w:b/>
          <w:sz w:val="18"/>
          <w:szCs w:val="18"/>
        </w:rPr>
        <w:t xml:space="preserve"> the level of risk</w:t>
      </w:r>
      <w:r>
        <w:rPr>
          <w:rFonts w:ascii="Arial" w:hAnsi="Arial" w:cs="Arial"/>
          <w:sz w:val="18"/>
          <w:szCs w:val="18"/>
        </w:rPr>
        <w:t xml:space="preserve"> these hazards present.</w:t>
      </w:r>
    </w:p>
    <w:p w:rsidR="00435184" w:rsidRPr="0063576A" w:rsidRDefault="00435184" w:rsidP="00435184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Determine inherent risk level </w:t>
      </w:r>
      <w:r w:rsidRPr="00A33691">
        <w:rPr>
          <w:rFonts w:ascii="Arial" w:hAnsi="Arial" w:cs="Arial"/>
          <w:sz w:val="18"/>
          <w:szCs w:val="18"/>
        </w:rPr>
        <w:t>of activity</w:t>
      </w:r>
      <w:r w:rsidR="009C28BB">
        <w:rPr>
          <w:rFonts w:ascii="Arial" w:hAnsi="Arial" w:cs="Arial"/>
          <w:sz w:val="18"/>
          <w:szCs w:val="18"/>
        </w:rPr>
        <w:t xml:space="preserve"> overall.</w:t>
      </w:r>
    </w:p>
    <w:p w:rsidR="00435184" w:rsidRDefault="00435184" w:rsidP="00435184">
      <w:pPr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  <w:rPr>
          <w:rFonts w:ascii="Arial" w:hAnsi="Arial" w:cs="Arial"/>
          <w:sz w:val="18"/>
          <w:szCs w:val="18"/>
        </w:rPr>
      </w:pPr>
      <w:r w:rsidRPr="00FE17E3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 xml:space="preserve">High </w:t>
      </w:r>
      <w:r w:rsidRPr="00FE17E3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b/>
          <w:sz w:val="18"/>
          <w:szCs w:val="18"/>
        </w:rPr>
        <w:t xml:space="preserve"> Extreme </w:t>
      </w:r>
      <w:r w:rsidRPr="00FE17E3">
        <w:rPr>
          <w:rFonts w:ascii="Arial" w:hAnsi="Arial" w:cs="Arial"/>
          <w:sz w:val="18"/>
          <w:szCs w:val="18"/>
        </w:rPr>
        <w:t xml:space="preserve">risk activities, complete a </w:t>
      </w:r>
      <w:r w:rsidR="00B11767">
        <w:rPr>
          <w:rFonts w:ascii="Arial" w:hAnsi="Arial" w:cs="Arial"/>
          <w:sz w:val="18"/>
          <w:szCs w:val="18"/>
        </w:rPr>
        <w:t>Curriculum Activity Risk Assessment o</w:t>
      </w:r>
      <w:r>
        <w:rPr>
          <w:rFonts w:ascii="Arial" w:hAnsi="Arial" w:cs="Arial"/>
          <w:sz w:val="18"/>
          <w:szCs w:val="18"/>
        </w:rPr>
        <w:t xml:space="preserve">n OneSchool or </w:t>
      </w:r>
      <w:r w:rsidR="009C28BB">
        <w:rPr>
          <w:rFonts w:ascii="Arial" w:hAnsi="Arial" w:cs="Arial"/>
          <w:sz w:val="18"/>
          <w:szCs w:val="18"/>
        </w:rPr>
        <w:t>by using</w:t>
      </w:r>
      <w:r>
        <w:rPr>
          <w:rFonts w:ascii="Arial" w:hAnsi="Arial" w:cs="Arial"/>
          <w:sz w:val="18"/>
          <w:szCs w:val="18"/>
        </w:rPr>
        <w:t xml:space="preserve"> </w:t>
      </w:r>
      <w:r w:rsidR="009C28BB">
        <w:rPr>
          <w:rFonts w:ascii="Arial" w:hAnsi="Arial" w:cs="Arial"/>
          <w:sz w:val="18"/>
          <w:szCs w:val="18"/>
        </w:rPr>
        <w:t xml:space="preserve">the </w:t>
      </w:r>
      <w:hyperlink r:id="rId17" w:history="1">
        <w:r w:rsidR="009C28BB" w:rsidRPr="00793017">
          <w:rPr>
            <w:rStyle w:val="Hyperlink"/>
            <w:rFonts w:ascii="Arial" w:hAnsi="Arial" w:cs="Arial"/>
            <w:sz w:val="18"/>
            <w:szCs w:val="18"/>
          </w:rPr>
          <w:t>generic template</w:t>
        </w:r>
      </w:hyperlink>
      <w:r w:rsidR="009C28BB">
        <w:rPr>
          <w:rFonts w:ascii="Arial" w:hAnsi="Arial" w:cs="Arial"/>
          <w:sz w:val="18"/>
          <w:szCs w:val="18"/>
        </w:rPr>
        <w:t>, and obtain the required level of approval</w:t>
      </w:r>
      <w:r w:rsidRPr="00FE17E3">
        <w:rPr>
          <w:rFonts w:ascii="Arial" w:hAnsi="Arial" w:cs="Arial"/>
          <w:sz w:val="18"/>
          <w:szCs w:val="18"/>
        </w:rPr>
        <w:t>.</w:t>
      </w:r>
    </w:p>
    <w:p w:rsidR="00B15419" w:rsidRPr="000C0C55" w:rsidRDefault="00DB2023" w:rsidP="00A336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before="60"/>
      </w:pPr>
      <w:r w:rsidRPr="00DB2023">
        <w:rPr>
          <w:rFonts w:ascii="Arial" w:hAnsi="Arial" w:cs="Arial"/>
          <w:b/>
          <w:sz w:val="18"/>
          <w:szCs w:val="18"/>
        </w:rPr>
        <w:t>Note</w:t>
      </w:r>
      <w:r w:rsidRPr="009D153F">
        <w:rPr>
          <w:rFonts w:ascii="Arial" w:hAnsi="Arial" w:cs="Arial"/>
          <w:b/>
          <w:sz w:val="18"/>
          <w:szCs w:val="18"/>
        </w:rPr>
        <w:t>:</w:t>
      </w:r>
      <w:r w:rsidR="007D325F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="005825E9" w:rsidRPr="00ED3338">
          <w:rPr>
            <w:rStyle w:val="Hyperlink"/>
            <w:rFonts w:ascii="Arial" w:hAnsi="Arial" w:cs="Arial"/>
            <w:sz w:val="18"/>
            <w:szCs w:val="18"/>
          </w:rPr>
          <w:t xml:space="preserve">Curriculum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a</w:t>
        </w:r>
        <w:r w:rsidR="005825E9" w:rsidRPr="00ED3338">
          <w:rPr>
            <w:rStyle w:val="Hyperlink"/>
            <w:rFonts w:ascii="Arial" w:hAnsi="Arial" w:cs="Arial"/>
            <w:sz w:val="18"/>
            <w:szCs w:val="18"/>
          </w:rPr>
          <w:t xml:space="preserve">ctivity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r</w:t>
        </w:r>
        <w:r w:rsidR="005825E9" w:rsidRPr="00ED3338">
          <w:rPr>
            <w:rStyle w:val="Hyperlink"/>
            <w:rFonts w:ascii="Arial" w:hAnsi="Arial" w:cs="Arial"/>
            <w:sz w:val="18"/>
            <w:szCs w:val="18"/>
          </w:rPr>
          <w:t xml:space="preserve">isk </w:t>
        </w:r>
        <w:r w:rsidR="003A703D">
          <w:rPr>
            <w:rStyle w:val="Hyperlink"/>
            <w:rFonts w:ascii="Arial" w:hAnsi="Arial" w:cs="Arial"/>
            <w:sz w:val="18"/>
            <w:szCs w:val="18"/>
          </w:rPr>
          <w:t>a</w:t>
        </w:r>
        <w:r w:rsidR="005825E9" w:rsidRPr="00ED3338">
          <w:rPr>
            <w:rStyle w:val="Hyperlink"/>
            <w:rFonts w:ascii="Arial" w:hAnsi="Arial" w:cs="Arial"/>
            <w:sz w:val="18"/>
            <w:szCs w:val="18"/>
          </w:rPr>
          <w:t xml:space="preserve">ssessment </w:t>
        </w:r>
        <w:r w:rsidR="001731A0" w:rsidRPr="00ED3338">
          <w:rPr>
            <w:rStyle w:val="Hyperlink"/>
            <w:rFonts w:ascii="Arial" w:hAnsi="Arial" w:cs="Arial"/>
            <w:sz w:val="18"/>
            <w:szCs w:val="18"/>
          </w:rPr>
          <w:t xml:space="preserve">activity </w:t>
        </w:r>
        <w:r w:rsidR="001520F4" w:rsidRPr="00ED3338">
          <w:rPr>
            <w:rStyle w:val="Hyperlink"/>
            <w:rFonts w:ascii="Arial" w:hAnsi="Arial" w:cs="Arial"/>
            <w:sz w:val="18"/>
            <w:szCs w:val="18"/>
          </w:rPr>
          <w:t>g</w:t>
        </w:r>
        <w:r w:rsidR="005825E9" w:rsidRPr="00ED3338">
          <w:rPr>
            <w:rStyle w:val="Hyperlink"/>
            <w:rFonts w:ascii="Arial" w:hAnsi="Arial" w:cs="Arial"/>
            <w:sz w:val="18"/>
            <w:szCs w:val="18"/>
          </w:rPr>
          <w:t>uidelines</w:t>
        </w:r>
      </w:hyperlink>
      <w:r w:rsidR="00A76089">
        <w:rPr>
          <w:rFonts w:ascii="Arial" w:hAnsi="Arial" w:cs="Arial"/>
          <w:sz w:val="18"/>
          <w:szCs w:val="18"/>
        </w:rPr>
        <w:t xml:space="preserve"> </w:t>
      </w:r>
      <w:r w:rsidR="00C73C28">
        <w:rPr>
          <w:rFonts w:ascii="Arial" w:hAnsi="Arial" w:cs="Arial"/>
          <w:sz w:val="18"/>
          <w:szCs w:val="18"/>
        </w:rPr>
        <w:t xml:space="preserve">are available for </w:t>
      </w:r>
      <w:r w:rsidR="00F008ED">
        <w:rPr>
          <w:rFonts w:ascii="Arial" w:hAnsi="Arial" w:cs="Arial"/>
          <w:sz w:val="18"/>
          <w:szCs w:val="18"/>
        </w:rPr>
        <w:t>many</w:t>
      </w:r>
      <w:r w:rsidR="00C73C28">
        <w:rPr>
          <w:rFonts w:ascii="Arial" w:hAnsi="Arial" w:cs="Arial"/>
          <w:sz w:val="18"/>
          <w:szCs w:val="18"/>
        </w:rPr>
        <w:t xml:space="preserve"> common curriculum activities</w:t>
      </w:r>
      <w:r w:rsidR="00B15419">
        <w:rPr>
          <w:rFonts w:ascii="Arial" w:hAnsi="Arial" w:cs="Arial"/>
          <w:sz w:val="18"/>
          <w:szCs w:val="18"/>
        </w:rPr>
        <w:t>.</w:t>
      </w:r>
      <w:r w:rsidR="00C73C28">
        <w:rPr>
          <w:rFonts w:ascii="Arial" w:hAnsi="Arial" w:cs="Arial"/>
          <w:sz w:val="18"/>
          <w:szCs w:val="18"/>
        </w:rPr>
        <w:t xml:space="preserve"> </w:t>
      </w:r>
      <w:r w:rsidR="00B15419">
        <w:rPr>
          <w:rFonts w:ascii="Arial" w:hAnsi="Arial" w:cs="Arial"/>
          <w:sz w:val="18"/>
          <w:szCs w:val="18"/>
        </w:rPr>
        <w:t xml:space="preserve"> If a </w:t>
      </w:r>
      <w:r w:rsidR="001520F4">
        <w:rPr>
          <w:rFonts w:ascii="Arial" w:hAnsi="Arial" w:cs="Arial"/>
          <w:sz w:val="18"/>
          <w:szCs w:val="18"/>
        </w:rPr>
        <w:t xml:space="preserve">guideline </w:t>
      </w:r>
      <w:r w:rsidR="00B15419">
        <w:rPr>
          <w:rFonts w:ascii="Arial" w:hAnsi="Arial" w:cs="Arial"/>
          <w:sz w:val="18"/>
          <w:szCs w:val="18"/>
        </w:rPr>
        <w:t>exists for a planned activity, adhere to its requirements</w:t>
      </w:r>
      <w:r w:rsidR="009C28BB">
        <w:rPr>
          <w:rFonts w:ascii="Arial" w:hAnsi="Arial" w:cs="Arial"/>
          <w:sz w:val="18"/>
          <w:szCs w:val="18"/>
        </w:rPr>
        <w:t xml:space="preserve"> as a minimum</w:t>
      </w:r>
      <w:r w:rsidR="00C73C28">
        <w:rPr>
          <w:rFonts w:ascii="Arial" w:hAnsi="Arial" w:cs="Arial"/>
          <w:sz w:val="18"/>
          <w:szCs w:val="18"/>
        </w:rPr>
        <w:t xml:space="preserve">.  </w:t>
      </w:r>
    </w:p>
    <w:sectPr w:rsidR="00B15419" w:rsidRPr="000C0C55" w:rsidSect="00B15E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6838" w:h="11906" w:orient="landscape" w:code="9"/>
      <w:pgMar w:top="302" w:right="851" w:bottom="284" w:left="851" w:header="274" w:footer="357" w:gutter="0"/>
      <w:cols w:num="3" w:space="708" w:equalWidth="0">
        <w:col w:w="4819" w:space="284"/>
        <w:col w:w="5026" w:space="433"/>
        <w:col w:w="4573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B3" w:rsidRDefault="006411B3">
      <w:r>
        <w:separator/>
      </w:r>
    </w:p>
  </w:endnote>
  <w:endnote w:type="continuationSeparator" w:id="0">
    <w:p w:rsidR="006411B3" w:rsidRDefault="0064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79" w:rsidRPr="00955A43" w:rsidRDefault="00102A58" w:rsidP="00E11696">
    <w:pPr>
      <w:pStyle w:val="ListParagraph"/>
      <w:tabs>
        <w:tab w:val="right" w:pos="15451"/>
      </w:tabs>
      <w:spacing w:after="0"/>
      <w:ind w:left="0"/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-485140</wp:posOffset>
          </wp:positionV>
          <wp:extent cx="10693400" cy="1155700"/>
          <wp:effectExtent l="0" t="0" r="0" b="6350"/>
          <wp:wrapNone/>
          <wp:docPr id="1" name="Picture 3" descr="A4 landscap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landscap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F79" w:rsidRPr="00955A43">
      <w:rPr>
        <w:rFonts w:ascii="Arial" w:hAnsi="Arial" w:cs="Arial"/>
        <w:b/>
        <w:sz w:val="16"/>
        <w:szCs w:val="16"/>
      </w:rPr>
      <w:t>Uncontrolled copy</w:t>
    </w:r>
    <w:r w:rsidR="00772F79" w:rsidRPr="00955A43">
      <w:rPr>
        <w:rFonts w:ascii="Arial" w:hAnsi="Arial" w:cs="Arial"/>
        <w:sz w:val="16"/>
        <w:szCs w:val="16"/>
      </w:rPr>
      <w:t xml:space="preserve">. Refer to the Department of Education and Training Policy and Procedure Register at </w:t>
    </w:r>
    <w:hyperlink r:id="rId2" w:history="1">
      <w:r w:rsidR="00772F79" w:rsidRPr="00955A43">
        <w:rPr>
          <w:rStyle w:val="Hyperlink"/>
          <w:rFonts w:ascii="Arial" w:hAnsi="Arial" w:cs="Arial"/>
          <w:sz w:val="16"/>
          <w:szCs w:val="16"/>
        </w:rPr>
        <w:t>http://ppr.det.qld.gov.au</w:t>
      </w:r>
    </w:hyperlink>
    <w:r w:rsidR="00772F79" w:rsidRPr="00955A43">
      <w:rPr>
        <w:rFonts w:ascii="Arial" w:hAnsi="Arial" w:cs="Arial"/>
        <w:sz w:val="16"/>
        <w:szCs w:val="16"/>
      </w:rPr>
      <w:t xml:space="preserve"> to ensure you have the most current version of this document. </w:t>
    </w:r>
    <w:r w:rsidR="00B15ED8">
      <w:rPr>
        <w:rFonts w:ascii="Arial" w:hAnsi="Arial" w:cs="Arial"/>
        <w:sz w:val="16"/>
        <w:szCs w:val="16"/>
      </w:rPr>
      <w:t xml:space="preserve">        </w:t>
    </w:r>
    <w:r w:rsidR="00772F79" w:rsidRPr="00955A43">
      <w:rPr>
        <w:rFonts w:ascii="Arial" w:hAnsi="Arial" w:cs="Arial"/>
        <w:sz w:val="16"/>
        <w:szCs w:val="16"/>
      </w:rPr>
      <w:t xml:space="preserve">Page </w:t>
    </w:r>
    <w:r w:rsidR="00772F79" w:rsidRPr="00955A43">
      <w:rPr>
        <w:rFonts w:ascii="Arial" w:hAnsi="Arial" w:cs="Arial"/>
        <w:sz w:val="16"/>
        <w:szCs w:val="16"/>
      </w:rPr>
      <w:fldChar w:fldCharType="begin"/>
    </w:r>
    <w:r w:rsidR="00772F79" w:rsidRPr="00955A43">
      <w:rPr>
        <w:rFonts w:ascii="Arial" w:hAnsi="Arial" w:cs="Arial"/>
        <w:sz w:val="16"/>
        <w:szCs w:val="16"/>
      </w:rPr>
      <w:instrText xml:space="preserve"> PAGE   \* MERGEFORMAT </w:instrText>
    </w:r>
    <w:r w:rsidR="00772F79" w:rsidRPr="00955A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772F79" w:rsidRPr="00955A43">
      <w:rPr>
        <w:rFonts w:ascii="Arial" w:hAnsi="Arial" w:cs="Arial"/>
        <w:noProof/>
        <w:sz w:val="16"/>
        <w:szCs w:val="16"/>
      </w:rPr>
      <w:fldChar w:fldCharType="end"/>
    </w:r>
    <w:r w:rsidR="00772F79" w:rsidRPr="00955A43">
      <w:rPr>
        <w:rFonts w:ascii="Arial" w:hAnsi="Arial" w:cs="Arial"/>
        <w:sz w:val="16"/>
        <w:szCs w:val="16"/>
      </w:rPr>
      <w:t xml:space="preserve"> of </w:t>
    </w:r>
    <w:r w:rsidR="00772F79" w:rsidRPr="00955A43">
      <w:rPr>
        <w:rFonts w:ascii="Arial" w:hAnsi="Arial" w:cs="Arial"/>
        <w:sz w:val="16"/>
        <w:szCs w:val="16"/>
      </w:rPr>
      <w:fldChar w:fldCharType="begin"/>
    </w:r>
    <w:r w:rsidR="00772F79" w:rsidRPr="00955A43">
      <w:rPr>
        <w:rFonts w:ascii="Arial" w:hAnsi="Arial" w:cs="Arial"/>
        <w:sz w:val="16"/>
        <w:szCs w:val="16"/>
      </w:rPr>
      <w:instrText xml:space="preserve"> NUMPAGES   \* MERGEFORMAT </w:instrText>
    </w:r>
    <w:r w:rsidR="00772F79" w:rsidRPr="00955A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772F79" w:rsidRPr="00955A43">
      <w:rPr>
        <w:rFonts w:ascii="Arial" w:hAnsi="Arial" w:cs="Arial"/>
        <w:sz w:val="16"/>
        <w:szCs w:val="16"/>
      </w:rPr>
      <w:fldChar w:fldCharType="end"/>
    </w:r>
  </w:p>
  <w:p w:rsidR="008D2130" w:rsidRPr="0000238E" w:rsidRDefault="008D2130" w:rsidP="0000238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Default="008D2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28" w:rsidRPr="00E11696" w:rsidRDefault="00772F79" w:rsidP="00E11696">
    <w:pPr>
      <w:pStyle w:val="ListParagraph"/>
      <w:tabs>
        <w:tab w:val="right" w:pos="15451"/>
      </w:tabs>
      <w:spacing w:after="0"/>
      <w:ind w:left="0"/>
      <w:rPr>
        <w:rFonts w:ascii="Arial" w:hAnsi="Arial" w:cs="Arial"/>
        <w:sz w:val="16"/>
        <w:szCs w:val="16"/>
      </w:rPr>
    </w:pPr>
    <w:r w:rsidRPr="00955A43">
      <w:rPr>
        <w:rFonts w:ascii="Arial" w:hAnsi="Arial" w:cs="Arial"/>
        <w:b/>
        <w:sz w:val="16"/>
        <w:szCs w:val="16"/>
      </w:rPr>
      <w:t>Uncontrolled copy</w:t>
    </w:r>
    <w:r w:rsidRPr="00955A43">
      <w:rPr>
        <w:rFonts w:ascii="Arial" w:hAnsi="Arial" w:cs="Arial"/>
        <w:sz w:val="16"/>
        <w:szCs w:val="16"/>
      </w:rPr>
      <w:t xml:space="preserve">. Refer to the Department of Education and Training Policy and Procedure Register at </w:t>
    </w:r>
    <w:hyperlink r:id="rId1" w:history="1">
      <w:r w:rsidRPr="00955A43">
        <w:rPr>
          <w:rStyle w:val="Hyperlink"/>
          <w:rFonts w:ascii="Arial" w:hAnsi="Arial" w:cs="Arial"/>
          <w:sz w:val="16"/>
          <w:szCs w:val="16"/>
        </w:rPr>
        <w:t>http://ppr.det.qld.gov.au</w:t>
      </w:r>
    </w:hyperlink>
    <w:r w:rsidRPr="00955A43">
      <w:rPr>
        <w:rFonts w:ascii="Arial" w:hAnsi="Arial" w:cs="Arial"/>
        <w:sz w:val="16"/>
        <w:szCs w:val="16"/>
      </w:rPr>
      <w:t xml:space="preserve"> to ensure you have the most current version of this document. </w:t>
    </w:r>
    <w:r w:rsidRPr="00955A43">
      <w:rPr>
        <w:rFonts w:ascii="Arial" w:hAnsi="Arial" w:cs="Arial"/>
        <w:sz w:val="16"/>
        <w:szCs w:val="16"/>
      </w:rPr>
      <w:tab/>
      <w:t xml:space="preserve">Page </w:t>
    </w:r>
    <w:r w:rsidRPr="00955A43">
      <w:rPr>
        <w:rFonts w:ascii="Arial" w:hAnsi="Arial" w:cs="Arial"/>
        <w:sz w:val="16"/>
        <w:szCs w:val="16"/>
      </w:rPr>
      <w:fldChar w:fldCharType="begin"/>
    </w:r>
    <w:r w:rsidRPr="00955A43">
      <w:rPr>
        <w:rFonts w:ascii="Arial" w:hAnsi="Arial" w:cs="Arial"/>
        <w:sz w:val="16"/>
        <w:szCs w:val="16"/>
      </w:rPr>
      <w:instrText xml:space="preserve"> PAGE   \* MERGEFORMAT </w:instrText>
    </w:r>
    <w:r w:rsidRPr="00955A43">
      <w:rPr>
        <w:rFonts w:ascii="Arial" w:hAnsi="Arial" w:cs="Arial"/>
        <w:sz w:val="16"/>
        <w:szCs w:val="16"/>
      </w:rPr>
      <w:fldChar w:fldCharType="separate"/>
    </w:r>
    <w:r w:rsidR="00102A58">
      <w:rPr>
        <w:rFonts w:ascii="Arial" w:hAnsi="Arial" w:cs="Arial"/>
        <w:noProof/>
        <w:sz w:val="16"/>
        <w:szCs w:val="16"/>
      </w:rPr>
      <w:t>2</w:t>
    </w:r>
    <w:r w:rsidRPr="00955A43">
      <w:rPr>
        <w:rFonts w:ascii="Arial" w:hAnsi="Arial" w:cs="Arial"/>
        <w:noProof/>
        <w:sz w:val="16"/>
        <w:szCs w:val="16"/>
      </w:rPr>
      <w:fldChar w:fldCharType="end"/>
    </w:r>
    <w:r w:rsidRPr="00955A43">
      <w:rPr>
        <w:rFonts w:ascii="Arial" w:hAnsi="Arial" w:cs="Arial"/>
        <w:sz w:val="16"/>
        <w:szCs w:val="16"/>
      </w:rPr>
      <w:t xml:space="preserve"> of </w:t>
    </w:r>
    <w:r w:rsidRPr="00955A43">
      <w:rPr>
        <w:rFonts w:ascii="Arial" w:hAnsi="Arial" w:cs="Arial"/>
        <w:sz w:val="16"/>
        <w:szCs w:val="16"/>
      </w:rPr>
      <w:fldChar w:fldCharType="begin"/>
    </w:r>
    <w:r w:rsidRPr="00955A43">
      <w:rPr>
        <w:rFonts w:ascii="Arial" w:hAnsi="Arial" w:cs="Arial"/>
        <w:sz w:val="16"/>
        <w:szCs w:val="16"/>
      </w:rPr>
      <w:instrText xml:space="preserve"> NUMPAGES   \* MERGEFORMAT </w:instrText>
    </w:r>
    <w:r w:rsidRPr="00955A43">
      <w:rPr>
        <w:rFonts w:ascii="Arial" w:hAnsi="Arial" w:cs="Arial"/>
        <w:sz w:val="16"/>
        <w:szCs w:val="16"/>
      </w:rPr>
      <w:fldChar w:fldCharType="separate"/>
    </w:r>
    <w:r w:rsidR="00102A58">
      <w:rPr>
        <w:rFonts w:ascii="Arial" w:hAnsi="Arial" w:cs="Arial"/>
        <w:noProof/>
        <w:sz w:val="16"/>
        <w:szCs w:val="16"/>
      </w:rPr>
      <w:t>2</w:t>
    </w:r>
    <w:r w:rsidRPr="00955A43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Default="008D2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B3" w:rsidRDefault="006411B3">
      <w:r>
        <w:separator/>
      </w:r>
    </w:p>
  </w:footnote>
  <w:footnote w:type="continuationSeparator" w:id="0">
    <w:p w:rsidR="006411B3" w:rsidRDefault="0064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Default="00102A5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-556895</wp:posOffset>
          </wp:positionV>
          <wp:extent cx="10657205" cy="1905000"/>
          <wp:effectExtent l="0" t="0" r="0" b="0"/>
          <wp:wrapNone/>
          <wp:docPr id="2" name="Picture 24" descr="A4 landscap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4 landscap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720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130" w:rsidRDefault="008D2130">
    <w:pPr>
      <w:pStyle w:val="Header"/>
    </w:pPr>
  </w:p>
  <w:p w:rsidR="008D2130" w:rsidRPr="00A93BC7" w:rsidRDefault="008D2130">
    <w:pPr>
      <w:pStyle w:val="Header"/>
      <w:rPr>
        <w:rFonts w:ascii="Arial" w:hAnsi="Arial" w:cs="Arial"/>
        <w:b/>
        <w:color w:val="FFFFFF"/>
      </w:rPr>
    </w:pPr>
  </w:p>
  <w:p w:rsidR="008D2130" w:rsidRPr="00201119" w:rsidRDefault="008D2130" w:rsidP="00201119">
    <w:pPr>
      <w:autoSpaceDE w:val="0"/>
      <w:autoSpaceDN w:val="0"/>
      <w:adjustRightInd w:val="0"/>
      <w:rPr>
        <w:rFonts w:ascii="Arial" w:hAnsi="Arial" w:cs="Arial"/>
        <w:color w:val="FFFFFF"/>
        <w:sz w:val="20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Default="008D2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Pr="00947362" w:rsidRDefault="008D2130" w:rsidP="00947362">
    <w:pPr>
      <w:pStyle w:val="Header"/>
      <w:jc w:val="center"/>
      <w:rPr>
        <w:rFonts w:ascii="Arial" w:hAnsi="Arial" w:cs="Arial"/>
        <w:b/>
        <w:lang w:val="en-US"/>
      </w:rPr>
    </w:pPr>
    <w:r w:rsidRPr="00947362">
      <w:rPr>
        <w:rFonts w:ascii="Arial" w:hAnsi="Arial" w:cs="Arial"/>
        <w:b/>
        <w:lang w:val="en-US"/>
      </w:rPr>
      <w:t xml:space="preserve">CURRICULUM ACTIVITY </w:t>
    </w:r>
    <w:r>
      <w:rPr>
        <w:rFonts w:ascii="Arial" w:hAnsi="Arial" w:cs="Arial"/>
        <w:b/>
        <w:lang w:val="en-US"/>
      </w:rPr>
      <w:t xml:space="preserve">RISK </w:t>
    </w:r>
    <w:r w:rsidRPr="00947362">
      <w:rPr>
        <w:rFonts w:ascii="Arial" w:hAnsi="Arial" w:cs="Arial"/>
        <w:b/>
        <w:lang w:val="en-US"/>
      </w:rPr>
      <w:t>PLANNER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30" w:rsidRDefault="008D2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6EB"/>
    <w:multiLevelType w:val="hybridMultilevel"/>
    <w:tmpl w:val="B9F80D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A423D"/>
    <w:multiLevelType w:val="hybridMultilevel"/>
    <w:tmpl w:val="BF8626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5D57A6"/>
    <w:multiLevelType w:val="hybridMultilevel"/>
    <w:tmpl w:val="7FC405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22F9E"/>
    <w:multiLevelType w:val="hybridMultilevel"/>
    <w:tmpl w:val="EB42D1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E4C7C"/>
    <w:multiLevelType w:val="hybridMultilevel"/>
    <w:tmpl w:val="D31EA1BE"/>
    <w:lvl w:ilvl="0" w:tplc="B7B07A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E6285F"/>
    <w:multiLevelType w:val="hybridMultilevel"/>
    <w:tmpl w:val="F2A89AA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0FE301B"/>
    <w:multiLevelType w:val="hybridMultilevel"/>
    <w:tmpl w:val="50CE87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C20BFD"/>
    <w:multiLevelType w:val="multilevel"/>
    <w:tmpl w:val="5F780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EF3694"/>
    <w:multiLevelType w:val="multilevel"/>
    <w:tmpl w:val="50CE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AC2AF2"/>
    <w:multiLevelType w:val="hybridMultilevel"/>
    <w:tmpl w:val="5F78078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B77959"/>
    <w:multiLevelType w:val="multilevel"/>
    <w:tmpl w:val="5F780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6D3B01"/>
    <w:multiLevelType w:val="hybridMultilevel"/>
    <w:tmpl w:val="BFC8F0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F8418A"/>
    <w:multiLevelType w:val="hybridMultilevel"/>
    <w:tmpl w:val="29C264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931D85"/>
    <w:multiLevelType w:val="hybridMultilevel"/>
    <w:tmpl w:val="76700E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406A"/>
    <w:multiLevelType w:val="multilevel"/>
    <w:tmpl w:val="BFC8F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238E"/>
    <w:rsid w:val="000078F8"/>
    <w:rsid w:val="00010F4F"/>
    <w:rsid w:val="0005066F"/>
    <w:rsid w:val="000525D4"/>
    <w:rsid w:val="00060C94"/>
    <w:rsid w:val="0006351C"/>
    <w:rsid w:val="00075E27"/>
    <w:rsid w:val="00076BEC"/>
    <w:rsid w:val="000773C4"/>
    <w:rsid w:val="00083D28"/>
    <w:rsid w:val="00084404"/>
    <w:rsid w:val="00090231"/>
    <w:rsid w:val="000A10DE"/>
    <w:rsid w:val="000B3E04"/>
    <w:rsid w:val="000B6705"/>
    <w:rsid w:val="000E1ED7"/>
    <w:rsid w:val="000E2437"/>
    <w:rsid w:val="000E5C1A"/>
    <w:rsid w:val="000F38D0"/>
    <w:rsid w:val="00100422"/>
    <w:rsid w:val="00102A58"/>
    <w:rsid w:val="00103BC5"/>
    <w:rsid w:val="001062AC"/>
    <w:rsid w:val="00106C97"/>
    <w:rsid w:val="00116D20"/>
    <w:rsid w:val="00132FDE"/>
    <w:rsid w:val="001520F4"/>
    <w:rsid w:val="001561FD"/>
    <w:rsid w:val="00167986"/>
    <w:rsid w:val="001708B9"/>
    <w:rsid w:val="001731A0"/>
    <w:rsid w:val="00175CA2"/>
    <w:rsid w:val="00190CE3"/>
    <w:rsid w:val="00194C09"/>
    <w:rsid w:val="00195060"/>
    <w:rsid w:val="001A580A"/>
    <w:rsid w:val="001C570D"/>
    <w:rsid w:val="001D0503"/>
    <w:rsid w:val="001F1492"/>
    <w:rsid w:val="00201119"/>
    <w:rsid w:val="002047E2"/>
    <w:rsid w:val="00216E7D"/>
    <w:rsid w:val="002205B6"/>
    <w:rsid w:val="00223AED"/>
    <w:rsid w:val="00231BC7"/>
    <w:rsid w:val="00236287"/>
    <w:rsid w:val="00240503"/>
    <w:rsid w:val="00243D78"/>
    <w:rsid w:val="00255784"/>
    <w:rsid w:val="00257AC6"/>
    <w:rsid w:val="002677F0"/>
    <w:rsid w:val="00271AA6"/>
    <w:rsid w:val="002731E7"/>
    <w:rsid w:val="002B4EBE"/>
    <w:rsid w:val="002B6500"/>
    <w:rsid w:val="002C30C3"/>
    <w:rsid w:val="002C69E9"/>
    <w:rsid w:val="002D504C"/>
    <w:rsid w:val="002E4899"/>
    <w:rsid w:val="002E57A7"/>
    <w:rsid w:val="002F14F9"/>
    <w:rsid w:val="002F2192"/>
    <w:rsid w:val="0030317D"/>
    <w:rsid w:val="00362D7D"/>
    <w:rsid w:val="00365BAA"/>
    <w:rsid w:val="0037151C"/>
    <w:rsid w:val="00396ABD"/>
    <w:rsid w:val="003A01CF"/>
    <w:rsid w:val="003A703D"/>
    <w:rsid w:val="003B32A2"/>
    <w:rsid w:val="003C4774"/>
    <w:rsid w:val="003C47B2"/>
    <w:rsid w:val="003C4B6B"/>
    <w:rsid w:val="003C6AC5"/>
    <w:rsid w:val="003E0E0B"/>
    <w:rsid w:val="00420D23"/>
    <w:rsid w:val="00430F84"/>
    <w:rsid w:val="00435184"/>
    <w:rsid w:val="0044216A"/>
    <w:rsid w:val="00442D6F"/>
    <w:rsid w:val="00443E19"/>
    <w:rsid w:val="004504E3"/>
    <w:rsid w:val="00460C60"/>
    <w:rsid w:val="004612BA"/>
    <w:rsid w:val="00461DE1"/>
    <w:rsid w:val="00472D33"/>
    <w:rsid w:val="00484E46"/>
    <w:rsid w:val="00486559"/>
    <w:rsid w:val="004867C8"/>
    <w:rsid w:val="00486FB1"/>
    <w:rsid w:val="00490A2C"/>
    <w:rsid w:val="004B4FEF"/>
    <w:rsid w:val="004C01AB"/>
    <w:rsid w:val="004C26CB"/>
    <w:rsid w:val="004C27D8"/>
    <w:rsid w:val="00503A0C"/>
    <w:rsid w:val="00504F9E"/>
    <w:rsid w:val="005118FC"/>
    <w:rsid w:val="00520847"/>
    <w:rsid w:val="00525714"/>
    <w:rsid w:val="00542287"/>
    <w:rsid w:val="00544385"/>
    <w:rsid w:val="005825E9"/>
    <w:rsid w:val="005832C9"/>
    <w:rsid w:val="00592427"/>
    <w:rsid w:val="00594708"/>
    <w:rsid w:val="0059499E"/>
    <w:rsid w:val="00596921"/>
    <w:rsid w:val="0059736B"/>
    <w:rsid w:val="005A4B88"/>
    <w:rsid w:val="005C3058"/>
    <w:rsid w:val="005C35D5"/>
    <w:rsid w:val="005D79B4"/>
    <w:rsid w:val="005F4AC8"/>
    <w:rsid w:val="00601ED7"/>
    <w:rsid w:val="00614901"/>
    <w:rsid w:val="006157A2"/>
    <w:rsid w:val="0063576A"/>
    <w:rsid w:val="006411B3"/>
    <w:rsid w:val="00655A1C"/>
    <w:rsid w:val="00656F9E"/>
    <w:rsid w:val="006653FD"/>
    <w:rsid w:val="00666BBB"/>
    <w:rsid w:val="00680223"/>
    <w:rsid w:val="00683348"/>
    <w:rsid w:val="006847FD"/>
    <w:rsid w:val="00686A11"/>
    <w:rsid w:val="00690859"/>
    <w:rsid w:val="00692EB1"/>
    <w:rsid w:val="00694BDB"/>
    <w:rsid w:val="006A19B3"/>
    <w:rsid w:val="006B4AEB"/>
    <w:rsid w:val="006B6C02"/>
    <w:rsid w:val="006C42AD"/>
    <w:rsid w:val="006C6F2D"/>
    <w:rsid w:val="006D0F20"/>
    <w:rsid w:val="006D1E62"/>
    <w:rsid w:val="006D4549"/>
    <w:rsid w:val="006E2A1B"/>
    <w:rsid w:val="00714995"/>
    <w:rsid w:val="0073217E"/>
    <w:rsid w:val="0073290F"/>
    <w:rsid w:val="007437D9"/>
    <w:rsid w:val="00747FA5"/>
    <w:rsid w:val="0075580D"/>
    <w:rsid w:val="00771EB0"/>
    <w:rsid w:val="00772F79"/>
    <w:rsid w:val="00773F43"/>
    <w:rsid w:val="00774EF9"/>
    <w:rsid w:val="00791238"/>
    <w:rsid w:val="00792790"/>
    <w:rsid w:val="00793017"/>
    <w:rsid w:val="007B155A"/>
    <w:rsid w:val="007B2231"/>
    <w:rsid w:val="007D325F"/>
    <w:rsid w:val="007D4E56"/>
    <w:rsid w:val="007D67A2"/>
    <w:rsid w:val="007E087C"/>
    <w:rsid w:val="007F03F9"/>
    <w:rsid w:val="007F676B"/>
    <w:rsid w:val="008003EC"/>
    <w:rsid w:val="00800FDB"/>
    <w:rsid w:val="00805E6D"/>
    <w:rsid w:val="00815974"/>
    <w:rsid w:val="008178A9"/>
    <w:rsid w:val="0082215A"/>
    <w:rsid w:val="0082313B"/>
    <w:rsid w:val="00827282"/>
    <w:rsid w:val="00827574"/>
    <w:rsid w:val="008465A4"/>
    <w:rsid w:val="00846BE0"/>
    <w:rsid w:val="00857B81"/>
    <w:rsid w:val="00872B2A"/>
    <w:rsid w:val="00891039"/>
    <w:rsid w:val="00894542"/>
    <w:rsid w:val="008B19C3"/>
    <w:rsid w:val="008C2A71"/>
    <w:rsid w:val="008D2130"/>
    <w:rsid w:val="008D3E23"/>
    <w:rsid w:val="008D637A"/>
    <w:rsid w:val="0090418B"/>
    <w:rsid w:val="009049D6"/>
    <w:rsid w:val="00904D75"/>
    <w:rsid w:val="0090584F"/>
    <w:rsid w:val="00906BEF"/>
    <w:rsid w:val="00915FB5"/>
    <w:rsid w:val="00917D4D"/>
    <w:rsid w:val="0092630B"/>
    <w:rsid w:val="00933FB7"/>
    <w:rsid w:val="00934292"/>
    <w:rsid w:val="00944870"/>
    <w:rsid w:val="00944DC3"/>
    <w:rsid w:val="0094622F"/>
    <w:rsid w:val="00947362"/>
    <w:rsid w:val="00965042"/>
    <w:rsid w:val="009A24E8"/>
    <w:rsid w:val="009C178B"/>
    <w:rsid w:val="009C28BB"/>
    <w:rsid w:val="009C57D9"/>
    <w:rsid w:val="009D153F"/>
    <w:rsid w:val="009D2251"/>
    <w:rsid w:val="009D2CC4"/>
    <w:rsid w:val="009E71A3"/>
    <w:rsid w:val="009F4CD8"/>
    <w:rsid w:val="009F5940"/>
    <w:rsid w:val="009F7C94"/>
    <w:rsid w:val="00A0325A"/>
    <w:rsid w:val="00A238C4"/>
    <w:rsid w:val="00A27468"/>
    <w:rsid w:val="00A31DB5"/>
    <w:rsid w:val="00A33691"/>
    <w:rsid w:val="00A61E6E"/>
    <w:rsid w:val="00A76089"/>
    <w:rsid w:val="00A823B9"/>
    <w:rsid w:val="00A835BE"/>
    <w:rsid w:val="00A87947"/>
    <w:rsid w:val="00A93BC7"/>
    <w:rsid w:val="00A97525"/>
    <w:rsid w:val="00AA2D2E"/>
    <w:rsid w:val="00AA7605"/>
    <w:rsid w:val="00AF45CF"/>
    <w:rsid w:val="00B02F31"/>
    <w:rsid w:val="00B03C92"/>
    <w:rsid w:val="00B11767"/>
    <w:rsid w:val="00B15419"/>
    <w:rsid w:val="00B15ED8"/>
    <w:rsid w:val="00B202E3"/>
    <w:rsid w:val="00B261C3"/>
    <w:rsid w:val="00B4296B"/>
    <w:rsid w:val="00B442EB"/>
    <w:rsid w:val="00B508BA"/>
    <w:rsid w:val="00B8028B"/>
    <w:rsid w:val="00B83E0F"/>
    <w:rsid w:val="00B91ACE"/>
    <w:rsid w:val="00B96282"/>
    <w:rsid w:val="00BA0464"/>
    <w:rsid w:val="00BA5B32"/>
    <w:rsid w:val="00BA68BD"/>
    <w:rsid w:val="00BB75E3"/>
    <w:rsid w:val="00BC11FE"/>
    <w:rsid w:val="00BE086B"/>
    <w:rsid w:val="00BE0C06"/>
    <w:rsid w:val="00BE2231"/>
    <w:rsid w:val="00BE390B"/>
    <w:rsid w:val="00BF46E0"/>
    <w:rsid w:val="00BF5D02"/>
    <w:rsid w:val="00C02AB5"/>
    <w:rsid w:val="00C051FD"/>
    <w:rsid w:val="00C37E1C"/>
    <w:rsid w:val="00C44697"/>
    <w:rsid w:val="00C54C63"/>
    <w:rsid w:val="00C60E1D"/>
    <w:rsid w:val="00C62C23"/>
    <w:rsid w:val="00C73C28"/>
    <w:rsid w:val="00C761E0"/>
    <w:rsid w:val="00C83AC8"/>
    <w:rsid w:val="00C85316"/>
    <w:rsid w:val="00C95A06"/>
    <w:rsid w:val="00CB0867"/>
    <w:rsid w:val="00CC2E31"/>
    <w:rsid w:val="00CD374B"/>
    <w:rsid w:val="00CD7408"/>
    <w:rsid w:val="00D07F34"/>
    <w:rsid w:val="00D10803"/>
    <w:rsid w:val="00D2778A"/>
    <w:rsid w:val="00D33DFD"/>
    <w:rsid w:val="00D419E8"/>
    <w:rsid w:val="00D45750"/>
    <w:rsid w:val="00D4578A"/>
    <w:rsid w:val="00D50F83"/>
    <w:rsid w:val="00D63F94"/>
    <w:rsid w:val="00D770F6"/>
    <w:rsid w:val="00D83EA6"/>
    <w:rsid w:val="00DB2023"/>
    <w:rsid w:val="00DB39F6"/>
    <w:rsid w:val="00DD094F"/>
    <w:rsid w:val="00E00874"/>
    <w:rsid w:val="00E02492"/>
    <w:rsid w:val="00E104F8"/>
    <w:rsid w:val="00E10604"/>
    <w:rsid w:val="00E11696"/>
    <w:rsid w:val="00E16199"/>
    <w:rsid w:val="00E1656A"/>
    <w:rsid w:val="00E169BA"/>
    <w:rsid w:val="00E24A71"/>
    <w:rsid w:val="00E26570"/>
    <w:rsid w:val="00E34446"/>
    <w:rsid w:val="00E3463B"/>
    <w:rsid w:val="00E379E0"/>
    <w:rsid w:val="00E42504"/>
    <w:rsid w:val="00E6234C"/>
    <w:rsid w:val="00E76EED"/>
    <w:rsid w:val="00E95FDB"/>
    <w:rsid w:val="00EA7AFD"/>
    <w:rsid w:val="00EB3AD8"/>
    <w:rsid w:val="00ED3338"/>
    <w:rsid w:val="00EF0E74"/>
    <w:rsid w:val="00EF41AD"/>
    <w:rsid w:val="00EF6F3C"/>
    <w:rsid w:val="00F008ED"/>
    <w:rsid w:val="00F02599"/>
    <w:rsid w:val="00F07EEB"/>
    <w:rsid w:val="00F17D35"/>
    <w:rsid w:val="00F20A33"/>
    <w:rsid w:val="00F268D3"/>
    <w:rsid w:val="00F31AFC"/>
    <w:rsid w:val="00F357FD"/>
    <w:rsid w:val="00F372FE"/>
    <w:rsid w:val="00F37388"/>
    <w:rsid w:val="00F47520"/>
    <w:rsid w:val="00F47DF5"/>
    <w:rsid w:val="00F56654"/>
    <w:rsid w:val="00F56E23"/>
    <w:rsid w:val="00F667C3"/>
    <w:rsid w:val="00F741AE"/>
    <w:rsid w:val="00F743E5"/>
    <w:rsid w:val="00F8453C"/>
    <w:rsid w:val="00F85BB8"/>
    <w:rsid w:val="00F872DC"/>
    <w:rsid w:val="00F967B3"/>
    <w:rsid w:val="00FC7793"/>
    <w:rsid w:val="00FD460D"/>
    <w:rsid w:val="00FE17E3"/>
    <w:rsid w:val="00FE409C"/>
    <w:rsid w:val="00FF1CF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E3"/>
    <w:rPr>
      <w:sz w:val="24"/>
      <w:szCs w:val="24"/>
    </w:rPr>
  </w:style>
  <w:style w:type="paragraph" w:styleId="Heading2">
    <w:name w:val="heading 2"/>
    <w:basedOn w:val="Normal"/>
    <w:next w:val="Normal"/>
    <w:qFormat/>
    <w:rsid w:val="003C51FA"/>
    <w:pPr>
      <w:keepNext/>
      <w:spacing w:before="360" w:after="160" w:line="360" w:lineRule="exact"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qFormat/>
    <w:rsid w:val="003C51FA"/>
    <w:pPr>
      <w:keepNext/>
      <w:suppressAutoHyphens/>
      <w:spacing w:before="200" w:after="60" w:line="360" w:lineRule="exact"/>
      <w:outlineLvl w:val="2"/>
    </w:pPr>
    <w:rPr>
      <w:rFonts w:ascii="Arial" w:eastAsia="Times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C51FA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</w:rPr>
  </w:style>
  <w:style w:type="paragraph" w:styleId="Header">
    <w:name w:val="header"/>
    <w:basedOn w:val="Normal"/>
    <w:rsid w:val="00DA65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651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637A"/>
    <w:rPr>
      <w:rFonts w:ascii="Tahoma" w:hAnsi="Tahoma" w:cs="Tahoma"/>
      <w:sz w:val="16"/>
      <w:szCs w:val="16"/>
    </w:rPr>
  </w:style>
  <w:style w:type="character" w:styleId="Hyperlink">
    <w:name w:val="Hyperlink"/>
    <w:rsid w:val="008C2A71"/>
    <w:rPr>
      <w:color w:val="0000FF"/>
      <w:u w:val="single"/>
    </w:rPr>
  </w:style>
  <w:style w:type="character" w:styleId="FollowedHyperlink">
    <w:name w:val="FollowedHyperlink"/>
    <w:rsid w:val="008C2A71"/>
    <w:rPr>
      <w:color w:val="0000FF"/>
      <w:u w:val="single"/>
    </w:rPr>
  </w:style>
  <w:style w:type="paragraph" w:customStyle="1" w:styleId="Char">
    <w:name w:val="Char"/>
    <w:basedOn w:val="Normal"/>
    <w:rsid w:val="00E24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24A71"/>
  </w:style>
  <w:style w:type="paragraph" w:styleId="ListParagraph">
    <w:name w:val="List Paragraph"/>
    <w:basedOn w:val="Normal"/>
    <w:qFormat/>
    <w:rsid w:val="008D2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CommentReference">
    <w:name w:val="annotation reference"/>
    <w:rsid w:val="00FF1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CF8"/>
    <w:rPr>
      <w:sz w:val="20"/>
      <w:szCs w:val="20"/>
    </w:rPr>
  </w:style>
  <w:style w:type="character" w:customStyle="1" w:styleId="CommentTextChar">
    <w:name w:val="Comment Text Char"/>
    <w:link w:val="CommentText"/>
    <w:rsid w:val="00FF1CF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1CF8"/>
    <w:rPr>
      <w:b/>
      <w:bCs/>
    </w:rPr>
  </w:style>
  <w:style w:type="character" w:customStyle="1" w:styleId="CommentSubjectChar">
    <w:name w:val="Comment Subject Char"/>
    <w:link w:val="CommentSubject"/>
    <w:rsid w:val="00FF1CF8"/>
    <w:rPr>
      <w:b/>
      <w:bCs/>
      <w:lang w:eastAsia="en-AU"/>
    </w:rPr>
  </w:style>
  <w:style w:type="character" w:customStyle="1" w:styleId="FooterChar">
    <w:name w:val="Footer Char"/>
    <w:link w:val="Footer"/>
    <w:uiPriority w:val="99"/>
    <w:rsid w:val="0000238E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E3"/>
    <w:rPr>
      <w:sz w:val="24"/>
      <w:szCs w:val="24"/>
    </w:rPr>
  </w:style>
  <w:style w:type="paragraph" w:styleId="Heading2">
    <w:name w:val="heading 2"/>
    <w:basedOn w:val="Normal"/>
    <w:next w:val="Normal"/>
    <w:qFormat/>
    <w:rsid w:val="003C51FA"/>
    <w:pPr>
      <w:keepNext/>
      <w:spacing w:before="360" w:after="160" w:line="360" w:lineRule="exact"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qFormat/>
    <w:rsid w:val="003C51FA"/>
    <w:pPr>
      <w:keepNext/>
      <w:suppressAutoHyphens/>
      <w:spacing w:before="200" w:after="60" w:line="360" w:lineRule="exact"/>
      <w:outlineLvl w:val="2"/>
    </w:pPr>
    <w:rPr>
      <w:rFonts w:ascii="Arial" w:eastAsia="Times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C51FA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</w:rPr>
  </w:style>
  <w:style w:type="paragraph" w:styleId="Header">
    <w:name w:val="header"/>
    <w:basedOn w:val="Normal"/>
    <w:rsid w:val="00DA65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651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637A"/>
    <w:rPr>
      <w:rFonts w:ascii="Tahoma" w:hAnsi="Tahoma" w:cs="Tahoma"/>
      <w:sz w:val="16"/>
      <w:szCs w:val="16"/>
    </w:rPr>
  </w:style>
  <w:style w:type="character" w:styleId="Hyperlink">
    <w:name w:val="Hyperlink"/>
    <w:rsid w:val="008C2A71"/>
    <w:rPr>
      <w:color w:val="0000FF"/>
      <w:u w:val="single"/>
    </w:rPr>
  </w:style>
  <w:style w:type="character" w:styleId="FollowedHyperlink">
    <w:name w:val="FollowedHyperlink"/>
    <w:rsid w:val="008C2A71"/>
    <w:rPr>
      <w:color w:val="0000FF"/>
      <w:u w:val="single"/>
    </w:rPr>
  </w:style>
  <w:style w:type="paragraph" w:customStyle="1" w:styleId="Char">
    <w:name w:val="Char"/>
    <w:basedOn w:val="Normal"/>
    <w:rsid w:val="00E24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24A71"/>
  </w:style>
  <w:style w:type="paragraph" w:styleId="ListParagraph">
    <w:name w:val="List Paragraph"/>
    <w:basedOn w:val="Normal"/>
    <w:qFormat/>
    <w:rsid w:val="008D2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CommentReference">
    <w:name w:val="annotation reference"/>
    <w:rsid w:val="00FF1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CF8"/>
    <w:rPr>
      <w:sz w:val="20"/>
      <w:szCs w:val="20"/>
    </w:rPr>
  </w:style>
  <w:style w:type="character" w:customStyle="1" w:styleId="CommentTextChar">
    <w:name w:val="Comment Text Char"/>
    <w:link w:val="CommentText"/>
    <w:rsid w:val="00FF1CF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1CF8"/>
    <w:rPr>
      <w:b/>
      <w:bCs/>
    </w:rPr>
  </w:style>
  <w:style w:type="character" w:customStyle="1" w:styleId="CommentSubjectChar">
    <w:name w:val="Comment Subject Char"/>
    <w:link w:val="CommentSubject"/>
    <w:rsid w:val="00FF1CF8"/>
    <w:rPr>
      <w:b/>
      <w:bCs/>
      <w:lang w:eastAsia="en-AU"/>
    </w:rPr>
  </w:style>
  <w:style w:type="character" w:customStyle="1" w:styleId="FooterChar">
    <w:name w:val="Footer Char"/>
    <w:link w:val="Footer"/>
    <w:uiPriority w:val="99"/>
    <w:rsid w:val="0000238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education.qld.gov.au/curriculum/school-curriculum/CARA/activity-guidelines" TargetMode="External"/><Relationship Id="rId18" Type="http://schemas.openxmlformats.org/officeDocument/2006/relationships/hyperlink" Target="https://education.qld.gov.au/curriculum/school-curriculum/CARA/activity-guidelin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ppr.det.qld.gov.au/education/management/Procedure%20Attachments/Managing%20Risks%20in%20School%20Curriculum%20Activities/CARA-generic-template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pr.det.qld.gov.au/education/management/Pages/Managing-Risks-in-School-Curriculum-Activitie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ProcedureAttachment xmlns="2E0BE374-36F6-41EE-8223-4248EB52DE0B" xsi:nil="true"/>
    <TRIMReferenceNumber xmlns="2E0BE374-36F6-41EE-8223-4248EB52DE0B">12/22149</TRIMReferenceNumber>
  </documentManagement>
</p:properties>
</file>

<file path=customXml/itemProps1.xml><?xml version="1.0" encoding="utf-8"?>
<ds:datastoreItem xmlns:ds="http://schemas.openxmlformats.org/officeDocument/2006/customXml" ds:itemID="{738F0905-0058-4EE9-99C0-37EB693EB2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9D772C-6471-4D1C-AE55-58DD0B43B1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F01E64-9516-4A10-BF75-0ABFF42D9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E5192-C03B-4594-9063-5BF528838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B5927B-98EF-49FA-A21C-ACBA42DB814B}">
  <ds:schemaRefs>
    <ds:schemaRef ds:uri="http://schemas.microsoft.com/office/2006/metadata/properties"/>
    <ds:schemaRef ds:uri="http://schemas.microsoft.com/office/infopath/2007/PartnerControls"/>
    <ds:schemaRef ds:uri="2E0BE374-36F6-41EE-8223-4248EB52D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Activity Risk Planner</vt:lpstr>
    </vt:vector>
  </TitlesOfParts>
  <Company>Education Queensland</Company>
  <LinksUpToDate>false</LinksUpToDate>
  <CharactersWithSpaces>5811</CharactersWithSpaces>
  <SharedDoc>false</SharedDoc>
  <HLinks>
    <vt:vector size="42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https://education.qld.gov.au/curriculum/school-curriculum/CARA/activity-guidelines</vt:lpwstr>
      </vt:variant>
      <vt:variant>
        <vt:lpwstr/>
      </vt:variant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http://ppr.det.qld.gov.au/education/management/Procedure Attachments/Managing Risks in School Curriculum Activities/CARA-generic-template.docx</vt:lpwstr>
      </vt:variant>
      <vt:variant>
        <vt:lpwstr/>
      </vt:variant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http://ppr.det.qld.gov.au/education/management/Pages/Managing-Risks-in-School-Curriculum-Activities.aspx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https://education.qld.gov.au/curriculum/school-curriculum/CARA/activity-guidelines</vt:lpwstr>
      </vt:variant>
      <vt:variant>
        <vt:lpwstr/>
      </vt:variant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Step1</vt:lpwstr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Activity Risk Planner</dc:title>
  <dc:creator>jpedg0</dc:creator>
  <cp:keywords>Education Queensland; Microsoft Word doc; corporate template; visual style;</cp:keywords>
  <cp:lastModifiedBy>Robert Crosato</cp:lastModifiedBy>
  <cp:revision>2</cp:revision>
  <cp:lastPrinted>2014-11-28T03:11:00Z</cp:lastPrinted>
  <dcterms:created xsi:type="dcterms:W3CDTF">2019-01-13T05:19:00Z</dcterms:created>
  <dcterms:modified xsi:type="dcterms:W3CDTF">2019-01-13T05:19:00Z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&lt;div&gt;Microsoft Word template for Education Queensland and Department of Education and Training corporate use. Developed by Corporate Communication and Marketing Branch.&lt;/div&gt;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188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2009-04-24T00:00:00Z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BOOKER, Ross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2009-04-24T12:07:00Z</vt:lpwstr>
  </property>
  <property fmtid="{D5CDD505-2E9C-101B-9397-08002B2CF9AE}" pid="19" name="Subject">
    <vt:lpwstr/>
  </property>
  <property fmtid="{D5CDD505-2E9C-101B-9397-08002B2CF9AE}" pid="20" name="Keywords">
    <vt:lpwstr>Education Queensland; Microsoft Word doc; corporate template; visual style;</vt:lpwstr>
  </property>
  <property fmtid="{D5CDD505-2E9C-101B-9397-08002B2CF9AE}" pid="21" name="_Author">
    <vt:lpwstr>John Pennisi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_dlc_DocId">
    <vt:lpwstr>FFK3WKFDUSHC-101-52</vt:lpwstr>
  </property>
  <property fmtid="{D5CDD505-2E9C-101B-9397-08002B2CF9AE}" pid="28" name="_dlc_DocIdItemGuid">
    <vt:lpwstr>d2a2079f-a05f-4dbb-a29b-65160d82a420</vt:lpwstr>
  </property>
  <property fmtid="{D5CDD505-2E9C-101B-9397-08002B2CF9AE}" pid="29" name="_dlc_DocIdUrl">
    <vt:lpwstr>http://ppr.det.qld.gov.au/education/management/_layouts/DocIdRedir.aspx?ID=FFK3WKFDUSHC-101-52, FFK3WKFDUSHC-101-52</vt:lpwstr>
  </property>
</Properties>
</file>